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5070"/>
        <w:gridCol w:w="5103"/>
      </w:tblGrid>
      <w:tr w:rsidR="00647CA4" w14:paraId="0DCC27B5" w14:textId="77777777">
        <w:trPr>
          <w:trHeight w:hRule="exact" w:val="1702"/>
        </w:trPr>
        <w:tc>
          <w:tcPr>
            <w:tcW w:w="5070" w:type="dxa"/>
          </w:tcPr>
          <w:p w14:paraId="50625468" w14:textId="19912577" w:rsidR="00647CA4" w:rsidRPr="00A20126" w:rsidRDefault="005C4520" w:rsidP="0048149B">
            <w:pPr>
              <w:jc w:val="both"/>
              <w:rPr>
                <w:rFonts w:ascii="Arial" w:hAnsi="Arial"/>
                <w:sz w:val="36"/>
              </w:rPr>
            </w:pPr>
            <w:r>
              <w:rPr>
                <w:rFonts w:ascii="Arial" w:hAnsi="Arial"/>
                <w:noProof/>
                <w:sz w:val="36"/>
              </w:rPr>
              <w:drawing>
                <wp:inline distT="0" distB="0" distL="0" distR="0" wp14:anchorId="012B613B" wp14:editId="5E165393">
                  <wp:extent cx="1190625" cy="1009650"/>
                  <wp:effectExtent l="0" t="0" r="0" b="0"/>
                  <wp:docPr id="2" name="Picture 1" descr="CT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T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1009650"/>
                          </a:xfrm>
                          <a:prstGeom prst="rect">
                            <a:avLst/>
                          </a:prstGeom>
                          <a:noFill/>
                          <a:ln>
                            <a:noFill/>
                          </a:ln>
                        </pic:spPr>
                      </pic:pic>
                    </a:graphicData>
                  </a:graphic>
                </wp:inline>
              </w:drawing>
            </w:r>
          </w:p>
        </w:tc>
        <w:tc>
          <w:tcPr>
            <w:tcW w:w="5103" w:type="dxa"/>
            <w:vAlign w:val="center"/>
          </w:tcPr>
          <w:p w14:paraId="674CF126" w14:textId="77777777" w:rsidR="00647CA4" w:rsidRDefault="00647CA4" w:rsidP="0048149B">
            <w:pPr>
              <w:pStyle w:val="Heading1"/>
              <w:jc w:val="both"/>
              <w:rPr>
                <w:sz w:val="48"/>
              </w:rPr>
            </w:pPr>
            <w:r>
              <w:rPr>
                <w:sz w:val="48"/>
              </w:rPr>
              <w:t>Risk Assessment</w:t>
            </w:r>
          </w:p>
        </w:tc>
      </w:tr>
      <w:tr w:rsidR="00647CA4" w14:paraId="315497BB" w14:textId="77777777">
        <w:trPr>
          <w:trHeight w:hRule="exact" w:val="440"/>
        </w:trPr>
        <w:tc>
          <w:tcPr>
            <w:tcW w:w="5070" w:type="dxa"/>
            <w:vAlign w:val="center"/>
          </w:tcPr>
          <w:p w14:paraId="60ADE93A" w14:textId="77777777" w:rsidR="005C4520" w:rsidRDefault="005C4520" w:rsidP="0048149B">
            <w:pPr>
              <w:jc w:val="both"/>
              <w:rPr>
                <w:rFonts w:ascii="Arial" w:hAnsi="Arial"/>
                <w:b/>
              </w:rPr>
            </w:pPr>
          </w:p>
          <w:p w14:paraId="6C1C099E" w14:textId="06A14BFB" w:rsidR="00647CA4" w:rsidRDefault="00647CA4" w:rsidP="0048149B">
            <w:pPr>
              <w:jc w:val="both"/>
              <w:rPr>
                <w:rFonts w:ascii="Arial" w:hAnsi="Arial"/>
                <w:b/>
              </w:rPr>
            </w:pPr>
            <w:r>
              <w:rPr>
                <w:rFonts w:ascii="Arial" w:hAnsi="Arial"/>
                <w:b/>
              </w:rPr>
              <w:t>Course/Road(s) Assessed</w:t>
            </w:r>
            <w:r w:rsidR="009E6E05" w:rsidRPr="00596BED">
              <w:rPr>
                <w:rFonts w:ascii="Arial" w:hAnsi="Arial"/>
                <w:b/>
              </w:rPr>
              <w:t>:</w:t>
            </w:r>
            <w:r w:rsidR="003D5070">
              <w:rPr>
                <w:rFonts w:ascii="Arial" w:hAnsi="Arial"/>
                <w:b/>
              </w:rPr>
              <w:t xml:space="preserve"> Hill Climb Nevill</w:t>
            </w:r>
            <w:r w:rsidR="00244374">
              <w:rPr>
                <w:rFonts w:ascii="Arial" w:hAnsi="Arial"/>
                <w:b/>
              </w:rPr>
              <w:t xml:space="preserve"> Holt</w:t>
            </w:r>
            <w:r w:rsidR="00A84390">
              <w:rPr>
                <w:rFonts w:ascii="Arial" w:hAnsi="Arial"/>
                <w:b/>
              </w:rPr>
              <w:t xml:space="preserve">  </w:t>
            </w:r>
          </w:p>
        </w:tc>
        <w:tc>
          <w:tcPr>
            <w:tcW w:w="5103" w:type="dxa"/>
          </w:tcPr>
          <w:p w14:paraId="0AA9DB74" w14:textId="437773CB" w:rsidR="00647CA4" w:rsidRDefault="00A84390" w:rsidP="0048149B">
            <w:pPr>
              <w:jc w:val="both"/>
              <w:rPr>
                <w:rFonts w:ascii="Arial" w:hAnsi="Arial"/>
                <w:b/>
              </w:rPr>
            </w:pPr>
            <w:r>
              <w:rPr>
                <w:rFonts w:ascii="Arial" w:hAnsi="Arial"/>
                <w:b/>
              </w:rPr>
              <w:t xml:space="preserve">  </w:t>
            </w:r>
            <w:r w:rsidR="007A46E0">
              <w:rPr>
                <w:rFonts w:ascii="Arial" w:hAnsi="Arial"/>
                <w:b/>
              </w:rPr>
              <w:t>Course</w:t>
            </w:r>
            <w:r w:rsidR="009E6E05">
              <w:rPr>
                <w:rFonts w:ascii="Arial" w:hAnsi="Arial"/>
                <w:b/>
              </w:rPr>
              <w:t>:</w:t>
            </w:r>
            <w:r w:rsidR="007A46E0">
              <w:rPr>
                <w:rFonts w:ascii="Arial" w:hAnsi="Arial"/>
                <w:b/>
              </w:rPr>
              <w:t xml:space="preserve"> </w:t>
            </w:r>
            <w:r w:rsidR="00244374">
              <w:rPr>
                <w:rFonts w:ascii="Arial" w:hAnsi="Arial"/>
                <w:b/>
              </w:rPr>
              <w:t xml:space="preserve">NH8 </w:t>
            </w:r>
          </w:p>
        </w:tc>
      </w:tr>
      <w:tr w:rsidR="00647CA4" w14:paraId="4C63FFCF" w14:textId="77777777">
        <w:trPr>
          <w:trHeight w:hRule="exact" w:val="440"/>
        </w:trPr>
        <w:tc>
          <w:tcPr>
            <w:tcW w:w="5070" w:type="dxa"/>
            <w:vAlign w:val="center"/>
          </w:tcPr>
          <w:p w14:paraId="49F8A4D7" w14:textId="77777777" w:rsidR="005C4520" w:rsidRDefault="005C4520" w:rsidP="0048149B">
            <w:pPr>
              <w:pStyle w:val="Heading2"/>
              <w:jc w:val="both"/>
              <w:rPr>
                <w:b/>
                <w:sz w:val="20"/>
              </w:rPr>
            </w:pPr>
          </w:p>
          <w:p w14:paraId="154DA951" w14:textId="5E6EB2B0" w:rsidR="00647CA4" w:rsidRDefault="00647CA4" w:rsidP="0048149B">
            <w:pPr>
              <w:pStyle w:val="Heading2"/>
              <w:jc w:val="both"/>
              <w:rPr>
                <w:b/>
                <w:sz w:val="20"/>
              </w:rPr>
            </w:pPr>
            <w:r>
              <w:rPr>
                <w:b/>
                <w:sz w:val="20"/>
              </w:rPr>
              <w:t>Date of Assessment</w:t>
            </w:r>
            <w:r w:rsidR="009E6E05">
              <w:rPr>
                <w:b/>
                <w:sz w:val="20"/>
              </w:rPr>
              <w:t xml:space="preserve">/Review: </w:t>
            </w:r>
            <w:r w:rsidR="00C2731C">
              <w:rPr>
                <w:b/>
                <w:sz w:val="20"/>
              </w:rPr>
              <w:t>18/12/2023</w:t>
            </w:r>
          </w:p>
        </w:tc>
        <w:tc>
          <w:tcPr>
            <w:tcW w:w="5103" w:type="dxa"/>
            <w:vAlign w:val="center"/>
          </w:tcPr>
          <w:p w14:paraId="5F654DBC" w14:textId="0FF2D8A7" w:rsidR="00647CA4" w:rsidRDefault="00647CA4" w:rsidP="0048149B">
            <w:pPr>
              <w:jc w:val="both"/>
              <w:rPr>
                <w:rFonts w:ascii="Arial" w:hAnsi="Arial"/>
                <w:b/>
              </w:rPr>
            </w:pPr>
            <w:r>
              <w:rPr>
                <w:rFonts w:ascii="Arial" w:hAnsi="Arial"/>
                <w:b/>
              </w:rPr>
              <w:t>Name of Assessor</w:t>
            </w:r>
            <w:r w:rsidR="009E6E05">
              <w:rPr>
                <w:rFonts w:ascii="Arial" w:hAnsi="Arial"/>
                <w:b/>
              </w:rPr>
              <w:t>:</w:t>
            </w:r>
            <w:r>
              <w:rPr>
                <w:rFonts w:ascii="Arial" w:hAnsi="Arial"/>
                <w:b/>
              </w:rPr>
              <w:t xml:space="preserve"> </w:t>
            </w:r>
            <w:r w:rsidR="00C2731C" w:rsidRPr="00C2731C">
              <w:rPr>
                <w:rFonts w:ascii="Arial" w:hAnsi="Arial"/>
                <w:b/>
              </w:rPr>
              <w:t>Roger Kockelbergh</w:t>
            </w:r>
          </w:p>
        </w:tc>
      </w:tr>
    </w:tbl>
    <w:p w14:paraId="33599239" w14:textId="62D8B0F5" w:rsidR="00647CA4" w:rsidRDefault="00647CA4" w:rsidP="0048149B">
      <w:pPr>
        <w:jc w:val="both"/>
        <w:rPr>
          <w:rFonts w:ascii="Arial" w:hAnsi="Arial"/>
          <w:sz w:val="36"/>
        </w:rPr>
      </w:pPr>
    </w:p>
    <w:p w14:paraId="2E099394" w14:textId="77777777" w:rsidR="005C4520" w:rsidRDefault="005C4520" w:rsidP="0048149B">
      <w:pPr>
        <w:jc w:val="both"/>
        <w:rPr>
          <w:rFonts w:ascii="Arial" w:hAnsi="Arial"/>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B27C86" w:rsidRPr="000A4B66" w14:paraId="5DAF3690" w14:textId="77777777">
        <w:tc>
          <w:tcPr>
            <w:tcW w:w="10420" w:type="dxa"/>
            <w:shd w:val="clear" w:color="auto" w:fill="auto"/>
          </w:tcPr>
          <w:p w14:paraId="0E4B6F60" w14:textId="0859C3EF" w:rsidR="00A84390" w:rsidRPr="000A4B66" w:rsidRDefault="00A84390" w:rsidP="0048149B">
            <w:pPr>
              <w:jc w:val="both"/>
              <w:rPr>
                <w:rFonts w:ascii="Arial" w:hAnsi="Arial"/>
                <w:b/>
              </w:rPr>
            </w:pPr>
          </w:p>
          <w:p w14:paraId="2DC37D90" w14:textId="0E3FF806" w:rsidR="00244374" w:rsidRDefault="00B27C86" w:rsidP="00B77D72">
            <w:pPr>
              <w:jc w:val="both"/>
              <w:rPr>
                <w:rFonts w:ascii="Arial" w:hAnsi="Arial"/>
                <w:noProof/>
              </w:rPr>
            </w:pPr>
            <w:r w:rsidRPr="000A4B66">
              <w:rPr>
                <w:rFonts w:ascii="Arial" w:hAnsi="Arial"/>
                <w:b/>
              </w:rPr>
              <w:t>Course D</w:t>
            </w:r>
            <w:r w:rsidR="00E10281">
              <w:rPr>
                <w:rFonts w:ascii="Arial" w:hAnsi="Arial"/>
                <w:b/>
              </w:rPr>
              <w:t>e</w:t>
            </w:r>
            <w:r w:rsidRPr="000A4B66">
              <w:rPr>
                <w:rFonts w:ascii="Arial" w:hAnsi="Arial"/>
                <w:b/>
              </w:rPr>
              <w:t>scription:</w:t>
            </w:r>
            <w:r w:rsidR="00741F31" w:rsidRPr="000A4B66">
              <w:rPr>
                <w:rFonts w:ascii="Arial" w:hAnsi="Arial"/>
                <w:b/>
              </w:rPr>
              <w:t xml:space="preserve"> </w:t>
            </w:r>
          </w:p>
          <w:p w14:paraId="3FB4D6ED" w14:textId="77777777" w:rsidR="00244374" w:rsidRDefault="00244374" w:rsidP="0048149B">
            <w:pPr>
              <w:jc w:val="both"/>
              <w:rPr>
                <w:rFonts w:ascii="Arial" w:hAnsi="Arial"/>
                <w:noProof/>
              </w:rPr>
            </w:pPr>
          </w:p>
          <w:p w14:paraId="5BEF07D2" w14:textId="0B586515" w:rsidR="00244374" w:rsidRDefault="00244374" w:rsidP="0048149B">
            <w:pPr>
              <w:jc w:val="both"/>
              <w:rPr>
                <w:rFonts w:ascii="Arial" w:hAnsi="Arial"/>
                <w:noProof/>
              </w:rPr>
            </w:pPr>
            <w:r>
              <w:rPr>
                <w:rFonts w:ascii="Arial" w:hAnsi="Arial"/>
                <w:noProof/>
              </w:rPr>
              <w:t xml:space="preserve">START: At bottom of hill on Manor Rd Medbourne, </w:t>
            </w:r>
            <w:r w:rsidR="00B77D72">
              <w:rPr>
                <w:rFonts w:ascii="Arial" w:hAnsi="Arial"/>
                <w:noProof/>
              </w:rPr>
              <w:t>just past the ju</w:t>
            </w:r>
            <w:r w:rsidR="00D854D9">
              <w:rPr>
                <w:rFonts w:ascii="Arial" w:hAnsi="Arial"/>
                <w:noProof/>
              </w:rPr>
              <w:t xml:space="preserve">nction with Old </w:t>
            </w:r>
            <w:r w:rsidR="005F15E7">
              <w:rPr>
                <w:rFonts w:ascii="Arial" w:hAnsi="Arial"/>
                <w:noProof/>
              </w:rPr>
              <w:t>G</w:t>
            </w:r>
            <w:r w:rsidR="00D854D9">
              <w:rPr>
                <w:rFonts w:ascii="Arial" w:hAnsi="Arial"/>
                <w:noProof/>
              </w:rPr>
              <w:t>reen</w:t>
            </w:r>
            <w:r>
              <w:rPr>
                <w:rFonts w:ascii="Arial" w:hAnsi="Arial"/>
                <w:noProof/>
              </w:rPr>
              <w:t xml:space="preserve"> and proceed in a NE direction to top of hill at </w:t>
            </w:r>
            <w:r w:rsidR="00BD7262">
              <w:rPr>
                <w:rFonts w:ascii="Arial" w:hAnsi="Arial"/>
                <w:noProof/>
              </w:rPr>
              <w:t>Nevill</w:t>
            </w:r>
            <w:r>
              <w:rPr>
                <w:rFonts w:ascii="Arial" w:hAnsi="Arial"/>
                <w:noProof/>
              </w:rPr>
              <w:t xml:space="preserve"> Holt to:</w:t>
            </w:r>
          </w:p>
          <w:p w14:paraId="7C0BF6C0" w14:textId="0D2BA9BB" w:rsidR="00244374" w:rsidRDefault="00244374" w:rsidP="0048149B">
            <w:pPr>
              <w:jc w:val="both"/>
              <w:rPr>
                <w:rFonts w:ascii="Arial" w:hAnsi="Arial"/>
                <w:noProof/>
              </w:rPr>
            </w:pPr>
            <w:r>
              <w:rPr>
                <w:rFonts w:ascii="Arial" w:hAnsi="Arial"/>
                <w:noProof/>
              </w:rPr>
              <w:t xml:space="preserve">FINISH: </w:t>
            </w:r>
            <w:r w:rsidR="00A75D45">
              <w:rPr>
                <w:rFonts w:ascii="Arial" w:hAnsi="Arial"/>
                <w:noProof/>
              </w:rPr>
              <w:t xml:space="preserve">At </w:t>
            </w:r>
            <w:r w:rsidR="00594E7A">
              <w:rPr>
                <w:rFonts w:ascii="Arial" w:hAnsi="Arial"/>
                <w:noProof/>
              </w:rPr>
              <w:t>gateway</w:t>
            </w:r>
            <w:r w:rsidR="007B1EC8">
              <w:rPr>
                <w:rFonts w:ascii="Arial" w:hAnsi="Arial"/>
                <w:noProof/>
              </w:rPr>
              <w:t xml:space="preserve"> on right</w:t>
            </w:r>
            <w:r w:rsidR="00594E7A">
              <w:rPr>
                <w:rFonts w:ascii="Arial" w:hAnsi="Arial"/>
                <w:noProof/>
              </w:rPr>
              <w:t xml:space="preserve"> 70m</w:t>
            </w:r>
            <w:r>
              <w:rPr>
                <w:rFonts w:ascii="Arial" w:hAnsi="Arial"/>
                <w:noProof/>
              </w:rPr>
              <w:t xml:space="preserve"> short of the gatehouse</w:t>
            </w:r>
          </w:p>
          <w:p w14:paraId="33264198" w14:textId="6240DF42" w:rsidR="00E10281" w:rsidRPr="000A4B66" w:rsidRDefault="00E10281" w:rsidP="0048149B">
            <w:pPr>
              <w:jc w:val="both"/>
              <w:rPr>
                <w:rFonts w:ascii="Arial" w:hAnsi="Arial"/>
                <w:b/>
              </w:rPr>
            </w:pPr>
          </w:p>
        </w:tc>
      </w:tr>
    </w:tbl>
    <w:p w14:paraId="25CD240E" w14:textId="77777777" w:rsidR="00B27C86" w:rsidRPr="006A42DB" w:rsidRDefault="00B27C86" w:rsidP="0048149B">
      <w:pPr>
        <w:jc w:val="both"/>
        <w:rPr>
          <w:rFonts w:ascii="Arial" w:hAnsi="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D10DD2" w:rsidRPr="000A4B66" w14:paraId="7F6B4A3E" w14:textId="77777777">
        <w:trPr>
          <w:trHeight w:val="861"/>
        </w:trPr>
        <w:tc>
          <w:tcPr>
            <w:tcW w:w="10420" w:type="dxa"/>
            <w:shd w:val="clear" w:color="auto" w:fill="auto"/>
          </w:tcPr>
          <w:p w14:paraId="49ECFC96" w14:textId="77777777" w:rsidR="00A84390" w:rsidRPr="000A4B66" w:rsidRDefault="00A84390" w:rsidP="0048149B">
            <w:pPr>
              <w:jc w:val="both"/>
              <w:rPr>
                <w:rFonts w:ascii="Arial" w:hAnsi="Arial"/>
                <w:b/>
              </w:rPr>
            </w:pPr>
          </w:p>
          <w:p w14:paraId="23A2D59E" w14:textId="4744C624" w:rsidR="00A84390" w:rsidRDefault="00622307" w:rsidP="0048149B">
            <w:pPr>
              <w:jc w:val="both"/>
              <w:rPr>
                <w:rFonts w:ascii="Arial" w:hAnsi="Arial"/>
              </w:rPr>
            </w:pPr>
            <w:r w:rsidRPr="000A4B66">
              <w:rPr>
                <w:rFonts w:ascii="Arial" w:hAnsi="Arial"/>
                <w:b/>
              </w:rPr>
              <w:t>Traffic Flows:</w:t>
            </w:r>
            <w:r w:rsidRPr="000A4B66">
              <w:rPr>
                <w:rFonts w:ascii="Arial" w:hAnsi="Arial"/>
              </w:rPr>
              <w:t xml:space="preserve"> </w:t>
            </w:r>
          </w:p>
          <w:p w14:paraId="6D236FD5" w14:textId="56B56E5F" w:rsidR="00E10281" w:rsidRDefault="003D5070" w:rsidP="0048149B">
            <w:pPr>
              <w:jc w:val="both"/>
              <w:rPr>
                <w:rFonts w:ascii="Arial" w:hAnsi="Arial"/>
              </w:rPr>
            </w:pPr>
            <w:r>
              <w:rPr>
                <w:rFonts w:ascii="Arial" w:hAnsi="Arial"/>
              </w:rPr>
              <w:t>The course is on a minor road with minimal traffic</w:t>
            </w:r>
          </w:p>
          <w:p w14:paraId="38E9E10C" w14:textId="77777777" w:rsidR="00335625" w:rsidRPr="000A4B66" w:rsidRDefault="00335625" w:rsidP="0048149B">
            <w:pPr>
              <w:jc w:val="both"/>
              <w:rPr>
                <w:rFonts w:ascii="Arial" w:hAnsi="Arial"/>
              </w:rPr>
            </w:pPr>
          </w:p>
        </w:tc>
      </w:tr>
    </w:tbl>
    <w:p w14:paraId="520C3844" w14:textId="77777777" w:rsidR="00D10DD2" w:rsidRDefault="00D10DD2" w:rsidP="0048149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D10DD2" w:rsidRPr="000A4B66" w14:paraId="198C3F14" w14:textId="77777777">
        <w:trPr>
          <w:trHeight w:val="956"/>
        </w:trPr>
        <w:tc>
          <w:tcPr>
            <w:tcW w:w="10420" w:type="dxa"/>
            <w:shd w:val="clear" w:color="auto" w:fill="auto"/>
          </w:tcPr>
          <w:p w14:paraId="39D75967" w14:textId="77777777" w:rsidR="00A84390" w:rsidRPr="000A4B66" w:rsidRDefault="00A84390" w:rsidP="0048149B">
            <w:pPr>
              <w:jc w:val="both"/>
              <w:rPr>
                <w:rFonts w:ascii="Arial" w:hAnsi="Arial"/>
                <w:b/>
              </w:rPr>
            </w:pPr>
          </w:p>
          <w:p w14:paraId="59AA1F56" w14:textId="6956442A" w:rsidR="00335625" w:rsidRPr="00777561" w:rsidRDefault="00622307" w:rsidP="0048149B">
            <w:pPr>
              <w:jc w:val="both"/>
              <w:rPr>
                <w:rFonts w:ascii="Arial" w:hAnsi="Arial"/>
                <w:bCs/>
                <w:color w:val="FF0000"/>
              </w:rPr>
            </w:pPr>
            <w:r w:rsidRPr="000A4B66">
              <w:rPr>
                <w:rFonts w:ascii="Arial" w:hAnsi="Arial"/>
                <w:b/>
              </w:rPr>
              <w:t>Course/Event History</w:t>
            </w:r>
            <w:r w:rsidR="00335625">
              <w:rPr>
                <w:rFonts w:ascii="Arial" w:hAnsi="Arial"/>
                <w:b/>
              </w:rPr>
              <w:t xml:space="preserve">: </w:t>
            </w:r>
            <w:r w:rsidR="00777561" w:rsidRPr="00777561">
              <w:rPr>
                <w:rFonts w:ascii="Arial" w:hAnsi="Arial"/>
              </w:rPr>
              <w:t>The course has been used for club ev</w:t>
            </w:r>
            <w:r w:rsidR="00B84205">
              <w:rPr>
                <w:rFonts w:ascii="Arial" w:hAnsi="Arial"/>
              </w:rPr>
              <w:t xml:space="preserve">ents </w:t>
            </w:r>
            <w:r w:rsidR="00ED2119">
              <w:rPr>
                <w:rFonts w:ascii="Arial" w:hAnsi="Arial"/>
              </w:rPr>
              <w:t>for ma</w:t>
            </w:r>
            <w:r w:rsidR="00B01D30">
              <w:rPr>
                <w:rFonts w:ascii="Arial" w:hAnsi="Arial"/>
              </w:rPr>
              <w:t>n</w:t>
            </w:r>
            <w:r w:rsidR="00ED2119">
              <w:rPr>
                <w:rFonts w:ascii="Arial" w:hAnsi="Arial"/>
              </w:rPr>
              <w:t xml:space="preserve">y </w:t>
            </w:r>
            <w:r w:rsidR="00F20F1C">
              <w:rPr>
                <w:rFonts w:ascii="Arial" w:hAnsi="Arial"/>
              </w:rPr>
              <w:t>years with little if no recorded incidents</w:t>
            </w:r>
          </w:p>
          <w:p w14:paraId="6E81052C" w14:textId="77777777" w:rsidR="00DC6C62" w:rsidRPr="00802F93" w:rsidRDefault="00DC6C62" w:rsidP="0048149B">
            <w:pPr>
              <w:jc w:val="both"/>
              <w:rPr>
                <w:rFonts w:ascii="Arial" w:hAnsi="Arial"/>
                <w:b/>
                <w:bCs/>
                <w:color w:val="FF0000"/>
              </w:rPr>
            </w:pPr>
          </w:p>
          <w:p w14:paraId="66B06E81" w14:textId="77777777" w:rsidR="00D058EC" w:rsidRPr="000A4B66" w:rsidRDefault="00D058EC" w:rsidP="0048149B">
            <w:pPr>
              <w:jc w:val="both"/>
              <w:rPr>
                <w:rFonts w:ascii="Arial" w:hAnsi="Arial"/>
              </w:rPr>
            </w:pPr>
          </w:p>
        </w:tc>
      </w:tr>
    </w:tbl>
    <w:p w14:paraId="345CB18A" w14:textId="77777777" w:rsidR="00064047" w:rsidRDefault="00064047" w:rsidP="0048149B">
      <w:pPr>
        <w:jc w:val="both"/>
        <w:rPr>
          <w:rFonts w:ascii="Arial" w:hAnsi="Arial"/>
          <w:sz w:val="36"/>
        </w:rPr>
      </w:pPr>
    </w:p>
    <w:p w14:paraId="6313DBB7" w14:textId="77777777" w:rsidR="000E5A13" w:rsidRPr="000E5A13" w:rsidRDefault="000E5A13" w:rsidP="0048149B">
      <w:pPr>
        <w:jc w:val="both"/>
        <w:rPr>
          <w:rFonts w:ascii="Arial" w:hAnsi="Arial"/>
          <w:b/>
          <w:sz w:val="24"/>
          <w:szCs w:val="24"/>
        </w:rPr>
      </w:pPr>
      <w:r w:rsidRPr="000E5A13">
        <w:rPr>
          <w:rFonts w:ascii="Arial" w:hAnsi="Arial"/>
          <w:b/>
          <w:sz w:val="24"/>
          <w:szCs w:val="24"/>
        </w:rPr>
        <w:t>Key Identified Risks</w:t>
      </w:r>
    </w:p>
    <w:p w14:paraId="0BE0DA7E" w14:textId="77777777" w:rsidR="00064047" w:rsidRDefault="00064047" w:rsidP="0048149B">
      <w:pPr>
        <w:jc w:val="both"/>
        <w:rPr>
          <w:rFonts w:ascii="Arial" w:hAnsi="Arial"/>
          <w:sz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126"/>
        <w:gridCol w:w="2410"/>
        <w:gridCol w:w="1701"/>
        <w:gridCol w:w="2799"/>
      </w:tblGrid>
      <w:tr w:rsidR="00647CA4" w14:paraId="5A4C47E9" w14:textId="77777777" w:rsidTr="00B97E41">
        <w:trPr>
          <w:cantSplit/>
          <w:trHeight w:hRule="exact" w:val="600"/>
          <w:jc w:val="center"/>
        </w:trPr>
        <w:tc>
          <w:tcPr>
            <w:tcW w:w="1384" w:type="dxa"/>
          </w:tcPr>
          <w:p w14:paraId="4C2AD389" w14:textId="77777777" w:rsidR="00647CA4" w:rsidRDefault="00647CA4" w:rsidP="0048149B">
            <w:pPr>
              <w:jc w:val="both"/>
              <w:rPr>
                <w:rFonts w:ascii="Arial" w:hAnsi="Arial"/>
                <w:b/>
              </w:rPr>
            </w:pPr>
            <w:r>
              <w:rPr>
                <w:rFonts w:ascii="Arial" w:hAnsi="Arial"/>
                <w:b/>
              </w:rPr>
              <w:t>Distance</w:t>
            </w:r>
          </w:p>
        </w:tc>
        <w:tc>
          <w:tcPr>
            <w:tcW w:w="2126" w:type="dxa"/>
          </w:tcPr>
          <w:p w14:paraId="22021EB7" w14:textId="77777777" w:rsidR="00647CA4" w:rsidRDefault="00647CA4" w:rsidP="0048149B">
            <w:pPr>
              <w:pStyle w:val="Heading3"/>
              <w:jc w:val="both"/>
            </w:pPr>
            <w:r>
              <w:t>Location</w:t>
            </w:r>
          </w:p>
        </w:tc>
        <w:tc>
          <w:tcPr>
            <w:tcW w:w="2410" w:type="dxa"/>
          </w:tcPr>
          <w:p w14:paraId="46611431" w14:textId="77777777" w:rsidR="00647CA4" w:rsidRDefault="009E6E05" w:rsidP="0048149B">
            <w:pPr>
              <w:jc w:val="both"/>
              <w:rPr>
                <w:rFonts w:ascii="Arial" w:hAnsi="Arial"/>
                <w:b/>
              </w:rPr>
            </w:pPr>
            <w:r>
              <w:rPr>
                <w:rFonts w:ascii="Arial" w:hAnsi="Arial"/>
                <w:b/>
              </w:rPr>
              <w:t xml:space="preserve">Identified Significant </w:t>
            </w:r>
            <w:r w:rsidR="00647CA4">
              <w:rPr>
                <w:rFonts w:ascii="Arial" w:hAnsi="Arial"/>
                <w:b/>
              </w:rPr>
              <w:t>Risk/Hazard</w:t>
            </w:r>
            <w:r>
              <w:rPr>
                <w:rFonts w:ascii="Arial" w:hAnsi="Arial"/>
                <w:b/>
              </w:rPr>
              <w:t>s</w:t>
            </w:r>
          </w:p>
        </w:tc>
        <w:tc>
          <w:tcPr>
            <w:tcW w:w="1701" w:type="dxa"/>
          </w:tcPr>
          <w:p w14:paraId="1550811B" w14:textId="77777777" w:rsidR="00647CA4" w:rsidRDefault="00647CA4" w:rsidP="0048149B">
            <w:pPr>
              <w:jc w:val="both"/>
              <w:rPr>
                <w:rFonts w:ascii="Arial" w:hAnsi="Arial"/>
                <w:b/>
              </w:rPr>
            </w:pPr>
            <w:r>
              <w:rPr>
                <w:rFonts w:ascii="Arial" w:hAnsi="Arial"/>
                <w:b/>
              </w:rPr>
              <w:t>Level of Risk</w:t>
            </w:r>
            <w:r>
              <w:rPr>
                <w:rFonts w:ascii="Arial" w:hAnsi="Arial"/>
                <w:b/>
              </w:rPr>
              <w:br/>
              <w:t>Low/Med/High</w:t>
            </w:r>
          </w:p>
        </w:tc>
        <w:tc>
          <w:tcPr>
            <w:tcW w:w="2799" w:type="dxa"/>
          </w:tcPr>
          <w:p w14:paraId="4C75B276" w14:textId="77777777" w:rsidR="00647CA4" w:rsidRDefault="00647CA4" w:rsidP="0048149B">
            <w:pPr>
              <w:pStyle w:val="Heading4"/>
              <w:jc w:val="both"/>
            </w:pPr>
            <w:r>
              <w:t>Measures to reduce Risk</w:t>
            </w:r>
            <w:r>
              <w:br/>
            </w:r>
            <w:r>
              <w:rPr>
                <w:b w:val="0"/>
              </w:rPr>
              <w:t>(if applicable)</w:t>
            </w:r>
          </w:p>
        </w:tc>
      </w:tr>
      <w:tr w:rsidR="003B16CA" w14:paraId="7EE5B86B" w14:textId="77777777" w:rsidTr="00B97E41">
        <w:trPr>
          <w:cantSplit/>
          <w:trHeight w:hRule="exact" w:val="1552"/>
          <w:jc w:val="center"/>
        </w:trPr>
        <w:tc>
          <w:tcPr>
            <w:tcW w:w="1384" w:type="dxa"/>
          </w:tcPr>
          <w:p w14:paraId="26ECB5BF" w14:textId="5BF77134" w:rsidR="003B16CA" w:rsidRPr="0048149B" w:rsidRDefault="0048149B" w:rsidP="0048149B">
            <w:pPr>
              <w:jc w:val="both"/>
              <w:rPr>
                <w:rFonts w:ascii="Arial" w:hAnsi="Arial"/>
                <w:sz w:val="16"/>
                <w:szCs w:val="16"/>
              </w:rPr>
            </w:pPr>
            <w:r>
              <w:rPr>
                <w:rFonts w:ascii="Arial" w:hAnsi="Arial"/>
                <w:sz w:val="16"/>
                <w:szCs w:val="16"/>
              </w:rPr>
              <w:t>0</w:t>
            </w:r>
            <w:r w:rsidR="00FF3563" w:rsidRPr="0048149B">
              <w:rPr>
                <w:rFonts w:ascii="Arial" w:hAnsi="Arial"/>
                <w:sz w:val="16"/>
                <w:szCs w:val="16"/>
              </w:rPr>
              <w:t xml:space="preserve"> </w:t>
            </w:r>
            <w:r w:rsidR="003B16CA" w:rsidRPr="0048149B">
              <w:rPr>
                <w:rFonts w:ascii="Arial" w:hAnsi="Arial"/>
                <w:sz w:val="16"/>
                <w:szCs w:val="16"/>
              </w:rPr>
              <w:t>miles</w:t>
            </w:r>
            <w:r>
              <w:rPr>
                <w:rFonts w:ascii="Arial" w:hAnsi="Arial"/>
                <w:sz w:val="16"/>
                <w:szCs w:val="16"/>
              </w:rPr>
              <w:t xml:space="preserve"> onwards</w:t>
            </w:r>
          </w:p>
        </w:tc>
        <w:tc>
          <w:tcPr>
            <w:tcW w:w="2126" w:type="dxa"/>
          </w:tcPr>
          <w:p w14:paraId="62053714" w14:textId="2EBF1D2C" w:rsidR="003B16CA" w:rsidRPr="0048149B" w:rsidRDefault="003B16CA" w:rsidP="0048149B">
            <w:pPr>
              <w:jc w:val="both"/>
              <w:rPr>
                <w:rFonts w:ascii="Arial" w:hAnsi="Arial"/>
                <w:b/>
                <w:sz w:val="16"/>
                <w:szCs w:val="16"/>
              </w:rPr>
            </w:pPr>
            <w:r w:rsidRPr="0048149B">
              <w:rPr>
                <w:rFonts w:ascii="Arial" w:hAnsi="Arial"/>
                <w:sz w:val="16"/>
                <w:szCs w:val="16"/>
              </w:rPr>
              <w:t>Whole course</w:t>
            </w:r>
          </w:p>
        </w:tc>
        <w:tc>
          <w:tcPr>
            <w:tcW w:w="2410" w:type="dxa"/>
          </w:tcPr>
          <w:p w14:paraId="7D1EDA2C" w14:textId="74CEE996" w:rsidR="003B16CA" w:rsidRPr="0048149B" w:rsidRDefault="003B16CA" w:rsidP="0048149B">
            <w:pPr>
              <w:jc w:val="both"/>
              <w:rPr>
                <w:rFonts w:ascii="Arial" w:hAnsi="Arial"/>
                <w:sz w:val="16"/>
                <w:szCs w:val="16"/>
              </w:rPr>
            </w:pPr>
            <w:r w:rsidRPr="0048149B">
              <w:rPr>
                <w:rFonts w:ascii="Arial" w:hAnsi="Arial"/>
                <w:sz w:val="16"/>
                <w:szCs w:val="16"/>
              </w:rPr>
              <w:t>Riders unfamiliar with course</w:t>
            </w:r>
          </w:p>
        </w:tc>
        <w:tc>
          <w:tcPr>
            <w:tcW w:w="1701" w:type="dxa"/>
          </w:tcPr>
          <w:p w14:paraId="23A4B702" w14:textId="02A78E88" w:rsidR="003B16CA" w:rsidRPr="0048149B" w:rsidRDefault="00F20F1C" w:rsidP="0048149B">
            <w:pPr>
              <w:jc w:val="both"/>
              <w:rPr>
                <w:rFonts w:ascii="Arial" w:hAnsi="Arial"/>
                <w:sz w:val="16"/>
                <w:szCs w:val="16"/>
              </w:rPr>
            </w:pPr>
            <w:r w:rsidRPr="0048149B">
              <w:rPr>
                <w:rFonts w:ascii="Arial" w:hAnsi="Arial"/>
                <w:sz w:val="16"/>
                <w:szCs w:val="16"/>
              </w:rPr>
              <w:t>Low</w:t>
            </w:r>
          </w:p>
        </w:tc>
        <w:tc>
          <w:tcPr>
            <w:tcW w:w="2799" w:type="dxa"/>
          </w:tcPr>
          <w:p w14:paraId="010D864C" w14:textId="0AAF20B1" w:rsidR="003B16CA" w:rsidRPr="0048149B" w:rsidRDefault="003B16CA" w:rsidP="0048149B">
            <w:pPr>
              <w:jc w:val="both"/>
              <w:rPr>
                <w:rFonts w:ascii="Arial" w:hAnsi="Arial"/>
                <w:sz w:val="16"/>
                <w:szCs w:val="16"/>
              </w:rPr>
            </w:pPr>
            <w:r w:rsidRPr="0048149B">
              <w:rPr>
                <w:rFonts w:ascii="Arial" w:hAnsi="Arial"/>
                <w:sz w:val="16"/>
                <w:szCs w:val="16"/>
              </w:rPr>
              <w:t xml:space="preserve">Riders to be encouraged to familiarise themselves with the course before riding at race speeds. Course maps and risk assessments to be available when signing on and available on club website. </w:t>
            </w:r>
          </w:p>
        </w:tc>
      </w:tr>
      <w:tr w:rsidR="0048149B" w14:paraId="60419BF4" w14:textId="77777777" w:rsidTr="00B97E41">
        <w:trPr>
          <w:cantSplit/>
          <w:trHeight w:hRule="exact" w:val="1552"/>
          <w:jc w:val="center"/>
        </w:trPr>
        <w:tc>
          <w:tcPr>
            <w:tcW w:w="1384" w:type="dxa"/>
          </w:tcPr>
          <w:p w14:paraId="130D010E" w14:textId="7A1B184A" w:rsidR="0048149B" w:rsidRDefault="0048149B" w:rsidP="0048149B">
            <w:pPr>
              <w:jc w:val="both"/>
              <w:rPr>
                <w:rFonts w:ascii="Arial" w:hAnsi="Arial"/>
                <w:sz w:val="16"/>
                <w:szCs w:val="16"/>
              </w:rPr>
            </w:pPr>
            <w:r>
              <w:rPr>
                <w:rFonts w:ascii="Arial" w:hAnsi="Arial"/>
                <w:sz w:val="16"/>
                <w:szCs w:val="16"/>
              </w:rPr>
              <w:t xml:space="preserve">0 </w:t>
            </w:r>
            <w:r w:rsidRPr="00833A23">
              <w:rPr>
                <w:rFonts w:ascii="Arial" w:hAnsi="Arial"/>
                <w:sz w:val="16"/>
                <w:szCs w:val="16"/>
              </w:rPr>
              <w:t xml:space="preserve"> miles</w:t>
            </w:r>
            <w:r>
              <w:rPr>
                <w:rFonts w:ascii="Arial" w:hAnsi="Arial"/>
                <w:sz w:val="16"/>
                <w:szCs w:val="16"/>
              </w:rPr>
              <w:t xml:space="preserve"> onwards</w:t>
            </w:r>
          </w:p>
        </w:tc>
        <w:tc>
          <w:tcPr>
            <w:tcW w:w="2126" w:type="dxa"/>
          </w:tcPr>
          <w:p w14:paraId="74EE3519" w14:textId="249D9142" w:rsidR="0048149B" w:rsidRPr="0048149B" w:rsidRDefault="0048149B" w:rsidP="0048149B">
            <w:pPr>
              <w:jc w:val="both"/>
              <w:rPr>
                <w:rFonts w:ascii="Arial" w:hAnsi="Arial"/>
                <w:sz w:val="16"/>
                <w:szCs w:val="16"/>
              </w:rPr>
            </w:pPr>
            <w:r w:rsidRPr="00833A23">
              <w:rPr>
                <w:rFonts w:ascii="Arial" w:hAnsi="Arial"/>
                <w:sz w:val="16"/>
                <w:szCs w:val="16"/>
              </w:rPr>
              <w:t>Whole course</w:t>
            </w:r>
          </w:p>
        </w:tc>
        <w:tc>
          <w:tcPr>
            <w:tcW w:w="2410" w:type="dxa"/>
          </w:tcPr>
          <w:p w14:paraId="7177F711" w14:textId="4BDA68B8" w:rsidR="0048149B" w:rsidRPr="0048149B" w:rsidRDefault="0048149B" w:rsidP="0048149B">
            <w:pPr>
              <w:jc w:val="both"/>
              <w:rPr>
                <w:rFonts w:ascii="Arial" w:hAnsi="Arial"/>
                <w:sz w:val="16"/>
                <w:szCs w:val="16"/>
              </w:rPr>
            </w:pPr>
            <w:r w:rsidRPr="00833A23">
              <w:rPr>
                <w:rFonts w:ascii="Arial" w:hAnsi="Arial"/>
                <w:sz w:val="16"/>
                <w:szCs w:val="16"/>
              </w:rPr>
              <w:t>Time keeper, marshal</w:t>
            </w:r>
            <w:r>
              <w:rPr>
                <w:rFonts w:ascii="Arial" w:hAnsi="Arial"/>
                <w:sz w:val="16"/>
                <w:szCs w:val="16"/>
              </w:rPr>
              <w:t xml:space="preserve">, course setter </w:t>
            </w:r>
            <w:r w:rsidRPr="00833A23">
              <w:rPr>
                <w:rFonts w:ascii="Arial" w:hAnsi="Arial"/>
                <w:sz w:val="16"/>
                <w:szCs w:val="16"/>
              </w:rPr>
              <w:t>and spectator vehicles</w:t>
            </w:r>
          </w:p>
        </w:tc>
        <w:tc>
          <w:tcPr>
            <w:tcW w:w="1701" w:type="dxa"/>
          </w:tcPr>
          <w:p w14:paraId="224E321A" w14:textId="14F02939" w:rsidR="0048149B" w:rsidRPr="0048149B" w:rsidRDefault="0048149B" w:rsidP="0048149B">
            <w:pPr>
              <w:jc w:val="both"/>
              <w:rPr>
                <w:rFonts w:ascii="Arial" w:hAnsi="Arial"/>
                <w:sz w:val="16"/>
                <w:szCs w:val="16"/>
              </w:rPr>
            </w:pPr>
            <w:r w:rsidRPr="00833A23">
              <w:rPr>
                <w:rFonts w:ascii="Arial" w:hAnsi="Arial"/>
                <w:sz w:val="16"/>
                <w:szCs w:val="16"/>
              </w:rPr>
              <w:t>Low</w:t>
            </w:r>
          </w:p>
        </w:tc>
        <w:tc>
          <w:tcPr>
            <w:tcW w:w="2799" w:type="dxa"/>
          </w:tcPr>
          <w:p w14:paraId="2CE4CAB7" w14:textId="5C6A2308" w:rsidR="0048149B" w:rsidRPr="0048149B" w:rsidRDefault="0048149B" w:rsidP="0048149B">
            <w:pPr>
              <w:jc w:val="both"/>
              <w:rPr>
                <w:rFonts w:ascii="Arial" w:hAnsi="Arial"/>
                <w:sz w:val="16"/>
                <w:szCs w:val="16"/>
              </w:rPr>
            </w:pPr>
            <w:r w:rsidRPr="00833A23">
              <w:rPr>
                <w:rFonts w:ascii="Arial" w:hAnsi="Arial"/>
                <w:sz w:val="16"/>
                <w:szCs w:val="16"/>
              </w:rPr>
              <w:t xml:space="preserve">Vehicles to be parked </w:t>
            </w:r>
            <w:r>
              <w:rPr>
                <w:rFonts w:ascii="Arial" w:hAnsi="Arial"/>
                <w:sz w:val="16"/>
                <w:szCs w:val="16"/>
              </w:rPr>
              <w:t xml:space="preserve">legally </w:t>
            </w:r>
            <w:r w:rsidRPr="00833A23">
              <w:rPr>
                <w:rFonts w:ascii="Arial" w:hAnsi="Arial"/>
                <w:sz w:val="16"/>
                <w:szCs w:val="16"/>
              </w:rPr>
              <w:t>so a</w:t>
            </w:r>
            <w:r>
              <w:rPr>
                <w:rFonts w:ascii="Arial" w:hAnsi="Arial"/>
                <w:sz w:val="16"/>
                <w:szCs w:val="16"/>
              </w:rPr>
              <w:t>s not to cause an obstruction/</w:t>
            </w:r>
            <w:r w:rsidRPr="00833A23">
              <w:rPr>
                <w:rFonts w:ascii="Arial" w:hAnsi="Arial"/>
                <w:sz w:val="16"/>
                <w:szCs w:val="16"/>
              </w:rPr>
              <w:t>danger to other traffic or impede the safe progress of riders</w:t>
            </w:r>
            <w:r>
              <w:rPr>
                <w:rFonts w:ascii="Arial" w:hAnsi="Arial"/>
                <w:sz w:val="16"/>
                <w:szCs w:val="16"/>
              </w:rPr>
              <w:t xml:space="preserve">. All officials to wear high visibility jackets. </w:t>
            </w:r>
          </w:p>
        </w:tc>
      </w:tr>
      <w:tr w:rsidR="0048149B" w14:paraId="35471764" w14:textId="77777777" w:rsidTr="00B97E41">
        <w:trPr>
          <w:cantSplit/>
          <w:trHeight w:hRule="exact" w:val="1552"/>
          <w:jc w:val="center"/>
        </w:trPr>
        <w:tc>
          <w:tcPr>
            <w:tcW w:w="1384" w:type="dxa"/>
          </w:tcPr>
          <w:p w14:paraId="42FA0D0C" w14:textId="551376C1" w:rsidR="0048149B" w:rsidRPr="0048149B" w:rsidRDefault="0048149B" w:rsidP="0048149B">
            <w:pPr>
              <w:jc w:val="both"/>
              <w:rPr>
                <w:rFonts w:ascii="Arial" w:hAnsi="Arial"/>
                <w:sz w:val="16"/>
                <w:szCs w:val="16"/>
              </w:rPr>
            </w:pPr>
            <w:r w:rsidRPr="0048149B">
              <w:rPr>
                <w:rFonts w:ascii="Arial" w:hAnsi="Arial"/>
                <w:sz w:val="16"/>
                <w:szCs w:val="16"/>
              </w:rPr>
              <w:t>Approaching the start</w:t>
            </w:r>
          </w:p>
        </w:tc>
        <w:tc>
          <w:tcPr>
            <w:tcW w:w="2126" w:type="dxa"/>
          </w:tcPr>
          <w:p w14:paraId="7DDE9CE4" w14:textId="0FEE87ED" w:rsidR="0048149B" w:rsidRPr="0048149B" w:rsidRDefault="0048149B" w:rsidP="0048149B">
            <w:pPr>
              <w:jc w:val="both"/>
              <w:rPr>
                <w:rFonts w:ascii="Arial" w:hAnsi="Arial"/>
                <w:sz w:val="16"/>
                <w:szCs w:val="16"/>
              </w:rPr>
            </w:pPr>
            <w:r w:rsidRPr="0048149B">
              <w:rPr>
                <w:rFonts w:ascii="Arial" w:hAnsi="Arial"/>
                <w:sz w:val="16"/>
                <w:szCs w:val="16"/>
              </w:rPr>
              <w:t>Competitors riding from HQ, competitors warming  up</w:t>
            </w:r>
          </w:p>
        </w:tc>
        <w:tc>
          <w:tcPr>
            <w:tcW w:w="2410" w:type="dxa"/>
          </w:tcPr>
          <w:p w14:paraId="0A7077B6" w14:textId="641535E0" w:rsidR="0048149B" w:rsidRPr="0048149B" w:rsidRDefault="0048149B" w:rsidP="0048149B">
            <w:pPr>
              <w:jc w:val="both"/>
              <w:rPr>
                <w:rFonts w:ascii="Arial" w:hAnsi="Arial"/>
                <w:sz w:val="16"/>
                <w:szCs w:val="16"/>
              </w:rPr>
            </w:pPr>
            <w:r w:rsidRPr="0048149B">
              <w:rPr>
                <w:rFonts w:ascii="Arial" w:hAnsi="Arial"/>
                <w:sz w:val="16"/>
                <w:szCs w:val="16"/>
              </w:rPr>
              <w:t>Passing traffic</w:t>
            </w:r>
          </w:p>
        </w:tc>
        <w:tc>
          <w:tcPr>
            <w:tcW w:w="1701" w:type="dxa"/>
          </w:tcPr>
          <w:p w14:paraId="14E22256" w14:textId="1CC0C17F" w:rsidR="0048149B" w:rsidRPr="0048149B" w:rsidRDefault="0048149B" w:rsidP="0048149B">
            <w:pPr>
              <w:jc w:val="both"/>
              <w:rPr>
                <w:rFonts w:ascii="Arial" w:hAnsi="Arial"/>
                <w:sz w:val="16"/>
                <w:szCs w:val="16"/>
              </w:rPr>
            </w:pPr>
            <w:r w:rsidRPr="0048149B">
              <w:rPr>
                <w:rFonts w:ascii="Arial" w:hAnsi="Arial"/>
                <w:sz w:val="16"/>
                <w:szCs w:val="16"/>
              </w:rPr>
              <w:t>Low</w:t>
            </w:r>
          </w:p>
        </w:tc>
        <w:tc>
          <w:tcPr>
            <w:tcW w:w="2799" w:type="dxa"/>
          </w:tcPr>
          <w:p w14:paraId="75F4394C" w14:textId="119E4D0D" w:rsidR="0048149B" w:rsidRPr="0048149B" w:rsidRDefault="0048149B" w:rsidP="0048149B">
            <w:pPr>
              <w:jc w:val="both"/>
              <w:rPr>
                <w:rFonts w:ascii="Arial" w:hAnsi="Arial"/>
                <w:sz w:val="16"/>
                <w:szCs w:val="16"/>
              </w:rPr>
            </w:pPr>
            <w:r w:rsidRPr="0048149B">
              <w:rPr>
                <w:rFonts w:ascii="Arial" w:hAnsi="Arial"/>
                <w:sz w:val="16"/>
                <w:szCs w:val="16"/>
              </w:rPr>
              <w:t>No warming up on course when event has started. Riders to wear high visibility numbers on back.</w:t>
            </w:r>
          </w:p>
        </w:tc>
      </w:tr>
      <w:tr w:rsidR="00D16124" w14:paraId="23338B0C" w14:textId="77777777" w:rsidTr="00B97E41">
        <w:trPr>
          <w:cantSplit/>
          <w:trHeight w:hRule="exact" w:val="286"/>
          <w:jc w:val="center"/>
        </w:trPr>
        <w:tc>
          <w:tcPr>
            <w:tcW w:w="1384" w:type="dxa"/>
            <w:shd w:val="pct10" w:color="auto" w:fill="auto"/>
          </w:tcPr>
          <w:p w14:paraId="3366C610" w14:textId="77777777" w:rsidR="00D16124" w:rsidRPr="0048149B" w:rsidRDefault="00D16124" w:rsidP="0048149B">
            <w:pPr>
              <w:jc w:val="both"/>
              <w:rPr>
                <w:rFonts w:ascii="Arial" w:hAnsi="Arial"/>
                <w:sz w:val="16"/>
                <w:szCs w:val="16"/>
              </w:rPr>
            </w:pPr>
          </w:p>
        </w:tc>
        <w:tc>
          <w:tcPr>
            <w:tcW w:w="2126" w:type="dxa"/>
            <w:shd w:val="pct10" w:color="auto" w:fill="auto"/>
          </w:tcPr>
          <w:p w14:paraId="08C9171A" w14:textId="77777777" w:rsidR="00D16124" w:rsidRPr="0048149B" w:rsidRDefault="00D16124" w:rsidP="0048149B">
            <w:pPr>
              <w:jc w:val="both"/>
              <w:rPr>
                <w:rFonts w:ascii="Arial" w:hAnsi="Arial"/>
                <w:sz w:val="16"/>
                <w:szCs w:val="16"/>
              </w:rPr>
            </w:pPr>
          </w:p>
        </w:tc>
        <w:tc>
          <w:tcPr>
            <w:tcW w:w="2410" w:type="dxa"/>
            <w:shd w:val="pct10" w:color="auto" w:fill="auto"/>
          </w:tcPr>
          <w:p w14:paraId="2587F845" w14:textId="77777777" w:rsidR="00D16124" w:rsidRPr="0048149B" w:rsidRDefault="00D16124" w:rsidP="0048149B">
            <w:pPr>
              <w:jc w:val="both"/>
              <w:rPr>
                <w:rFonts w:ascii="Arial" w:hAnsi="Arial"/>
                <w:sz w:val="16"/>
                <w:szCs w:val="16"/>
              </w:rPr>
            </w:pPr>
          </w:p>
        </w:tc>
        <w:tc>
          <w:tcPr>
            <w:tcW w:w="1701" w:type="dxa"/>
            <w:shd w:val="pct10" w:color="auto" w:fill="auto"/>
          </w:tcPr>
          <w:p w14:paraId="6C4C2EE7" w14:textId="77777777" w:rsidR="00D16124" w:rsidRPr="0048149B" w:rsidRDefault="00D16124" w:rsidP="0048149B">
            <w:pPr>
              <w:jc w:val="both"/>
              <w:rPr>
                <w:rFonts w:ascii="Arial" w:hAnsi="Arial"/>
                <w:sz w:val="16"/>
                <w:szCs w:val="16"/>
              </w:rPr>
            </w:pPr>
          </w:p>
        </w:tc>
        <w:tc>
          <w:tcPr>
            <w:tcW w:w="2799" w:type="dxa"/>
            <w:shd w:val="pct10" w:color="auto" w:fill="auto"/>
          </w:tcPr>
          <w:p w14:paraId="41B04AD4" w14:textId="77777777" w:rsidR="00D16124" w:rsidRPr="0048149B" w:rsidRDefault="00D16124" w:rsidP="0048149B">
            <w:pPr>
              <w:jc w:val="both"/>
              <w:rPr>
                <w:rFonts w:ascii="Arial" w:hAnsi="Arial"/>
                <w:sz w:val="16"/>
                <w:szCs w:val="16"/>
              </w:rPr>
            </w:pPr>
          </w:p>
        </w:tc>
      </w:tr>
      <w:tr w:rsidR="00D16124" w14:paraId="10941467" w14:textId="77777777" w:rsidTr="00B97E41">
        <w:tblPrEx>
          <w:tblLook w:val="04A0" w:firstRow="1" w:lastRow="0" w:firstColumn="1" w:lastColumn="0" w:noHBand="0" w:noVBand="1"/>
        </w:tblPrEx>
        <w:trPr>
          <w:cantSplit/>
          <w:trHeight w:hRule="exact" w:val="1552"/>
          <w:jc w:val="center"/>
        </w:trPr>
        <w:tc>
          <w:tcPr>
            <w:tcW w:w="1384" w:type="dxa"/>
            <w:tcBorders>
              <w:top w:val="single" w:sz="4" w:space="0" w:color="auto"/>
              <w:left w:val="single" w:sz="4" w:space="0" w:color="auto"/>
              <w:bottom w:val="single" w:sz="4" w:space="0" w:color="auto"/>
              <w:right w:val="single" w:sz="4" w:space="0" w:color="auto"/>
            </w:tcBorders>
            <w:hideMark/>
          </w:tcPr>
          <w:p w14:paraId="5EF399C0" w14:textId="6531F75F" w:rsidR="00D16124" w:rsidRDefault="00D16124">
            <w:pPr>
              <w:jc w:val="both"/>
              <w:rPr>
                <w:rFonts w:ascii="Arial" w:hAnsi="Arial"/>
                <w:sz w:val="16"/>
                <w:szCs w:val="16"/>
              </w:rPr>
            </w:pPr>
            <w:r>
              <w:rPr>
                <w:rFonts w:ascii="Arial" w:hAnsi="Arial"/>
                <w:sz w:val="16"/>
                <w:szCs w:val="16"/>
              </w:rPr>
              <w:lastRenderedPageBreak/>
              <w:t>0</w:t>
            </w:r>
            <w:r w:rsidR="00B97E41">
              <w:rPr>
                <w:rFonts w:ascii="Arial" w:hAnsi="Arial"/>
                <w:sz w:val="16"/>
                <w:szCs w:val="16"/>
              </w:rPr>
              <w:t xml:space="preserve"> </w:t>
            </w:r>
            <w:r>
              <w:rPr>
                <w:rFonts w:ascii="Arial" w:hAnsi="Arial"/>
                <w:sz w:val="16"/>
                <w:szCs w:val="16"/>
              </w:rPr>
              <w:t>miles onwards</w:t>
            </w:r>
          </w:p>
        </w:tc>
        <w:tc>
          <w:tcPr>
            <w:tcW w:w="2126" w:type="dxa"/>
            <w:tcBorders>
              <w:top w:val="single" w:sz="4" w:space="0" w:color="auto"/>
              <w:left w:val="single" w:sz="4" w:space="0" w:color="auto"/>
              <w:bottom w:val="single" w:sz="4" w:space="0" w:color="auto"/>
              <w:right w:val="single" w:sz="4" w:space="0" w:color="auto"/>
            </w:tcBorders>
            <w:hideMark/>
          </w:tcPr>
          <w:p w14:paraId="425E49CB" w14:textId="77777777" w:rsidR="00D16124" w:rsidRDefault="00D16124">
            <w:pPr>
              <w:jc w:val="both"/>
              <w:rPr>
                <w:rFonts w:ascii="Arial" w:hAnsi="Arial"/>
                <w:sz w:val="16"/>
                <w:szCs w:val="16"/>
              </w:rPr>
            </w:pPr>
            <w:r>
              <w:rPr>
                <w:rFonts w:ascii="Arial" w:hAnsi="Arial"/>
                <w:sz w:val="16"/>
                <w:szCs w:val="16"/>
              </w:rPr>
              <w:t>Whole course</w:t>
            </w:r>
          </w:p>
        </w:tc>
        <w:tc>
          <w:tcPr>
            <w:tcW w:w="2410" w:type="dxa"/>
            <w:tcBorders>
              <w:top w:val="single" w:sz="4" w:space="0" w:color="auto"/>
              <w:left w:val="single" w:sz="4" w:space="0" w:color="auto"/>
              <w:bottom w:val="single" w:sz="4" w:space="0" w:color="auto"/>
              <w:right w:val="single" w:sz="4" w:space="0" w:color="auto"/>
            </w:tcBorders>
            <w:hideMark/>
          </w:tcPr>
          <w:p w14:paraId="3641D1EE" w14:textId="77777777" w:rsidR="00D16124" w:rsidRDefault="00D16124">
            <w:pPr>
              <w:jc w:val="both"/>
              <w:rPr>
                <w:rFonts w:ascii="Arial" w:hAnsi="Arial"/>
                <w:sz w:val="16"/>
                <w:szCs w:val="16"/>
              </w:rPr>
            </w:pPr>
            <w:r>
              <w:rPr>
                <w:rFonts w:ascii="Arial" w:hAnsi="Arial"/>
                <w:sz w:val="16"/>
                <w:szCs w:val="16"/>
              </w:rPr>
              <w:t>Road usage within CTT standards</w:t>
            </w:r>
          </w:p>
        </w:tc>
        <w:tc>
          <w:tcPr>
            <w:tcW w:w="1701" w:type="dxa"/>
            <w:tcBorders>
              <w:top w:val="single" w:sz="4" w:space="0" w:color="auto"/>
              <w:left w:val="single" w:sz="4" w:space="0" w:color="auto"/>
              <w:bottom w:val="single" w:sz="4" w:space="0" w:color="auto"/>
              <w:right w:val="single" w:sz="4" w:space="0" w:color="auto"/>
            </w:tcBorders>
            <w:hideMark/>
          </w:tcPr>
          <w:p w14:paraId="161F617E" w14:textId="3DB33802" w:rsidR="00D16124" w:rsidRDefault="00D16124">
            <w:pPr>
              <w:jc w:val="both"/>
              <w:rPr>
                <w:rFonts w:ascii="Arial" w:hAnsi="Arial"/>
                <w:sz w:val="16"/>
                <w:szCs w:val="16"/>
              </w:rPr>
            </w:pPr>
            <w:r>
              <w:rPr>
                <w:rFonts w:ascii="Arial" w:hAnsi="Arial"/>
                <w:sz w:val="16"/>
                <w:szCs w:val="16"/>
              </w:rPr>
              <w:t>Low</w:t>
            </w:r>
          </w:p>
        </w:tc>
        <w:tc>
          <w:tcPr>
            <w:tcW w:w="2799" w:type="dxa"/>
            <w:tcBorders>
              <w:top w:val="single" w:sz="4" w:space="0" w:color="auto"/>
              <w:left w:val="single" w:sz="4" w:space="0" w:color="auto"/>
              <w:bottom w:val="single" w:sz="4" w:space="0" w:color="auto"/>
              <w:right w:val="single" w:sz="4" w:space="0" w:color="auto"/>
            </w:tcBorders>
            <w:hideMark/>
          </w:tcPr>
          <w:p w14:paraId="4CEBE3EF" w14:textId="77777777" w:rsidR="00D16124" w:rsidRDefault="00D16124">
            <w:pPr>
              <w:jc w:val="both"/>
              <w:rPr>
                <w:rFonts w:ascii="Arial" w:hAnsi="Arial"/>
                <w:sz w:val="16"/>
                <w:szCs w:val="16"/>
              </w:rPr>
            </w:pPr>
            <w:r>
              <w:rPr>
                <w:rFonts w:ascii="Arial" w:hAnsi="Arial"/>
                <w:sz w:val="16"/>
                <w:szCs w:val="16"/>
              </w:rPr>
              <w:t>Traffic count</w:t>
            </w:r>
          </w:p>
        </w:tc>
      </w:tr>
      <w:tr w:rsidR="00D16124" w14:paraId="3E8F641B" w14:textId="77777777" w:rsidTr="00B97E41">
        <w:trPr>
          <w:cantSplit/>
          <w:trHeight w:hRule="exact" w:val="1546"/>
          <w:jc w:val="center"/>
        </w:trPr>
        <w:tc>
          <w:tcPr>
            <w:tcW w:w="1384" w:type="dxa"/>
          </w:tcPr>
          <w:p w14:paraId="4E22FE69" w14:textId="26D7F04F" w:rsidR="00D16124" w:rsidRPr="0048149B" w:rsidRDefault="00D16124" w:rsidP="0048149B">
            <w:pPr>
              <w:jc w:val="both"/>
              <w:rPr>
                <w:rFonts w:ascii="Arial" w:hAnsi="Arial"/>
                <w:sz w:val="16"/>
                <w:szCs w:val="16"/>
              </w:rPr>
            </w:pPr>
            <w:r w:rsidRPr="0048149B">
              <w:rPr>
                <w:rFonts w:ascii="Arial" w:hAnsi="Arial"/>
                <w:sz w:val="16"/>
                <w:szCs w:val="16"/>
              </w:rPr>
              <w:t>Start</w:t>
            </w:r>
          </w:p>
        </w:tc>
        <w:tc>
          <w:tcPr>
            <w:tcW w:w="2126" w:type="dxa"/>
          </w:tcPr>
          <w:p w14:paraId="2F86E19B" w14:textId="6B24CFC3" w:rsidR="00D16124" w:rsidRPr="0048149B" w:rsidRDefault="00D16124" w:rsidP="0048149B">
            <w:pPr>
              <w:jc w:val="both"/>
              <w:rPr>
                <w:rFonts w:ascii="Arial" w:hAnsi="Arial"/>
                <w:bCs/>
                <w:sz w:val="16"/>
                <w:szCs w:val="16"/>
              </w:rPr>
            </w:pPr>
            <w:r w:rsidRPr="0048149B">
              <w:rPr>
                <w:rFonts w:ascii="Arial" w:hAnsi="Arial"/>
                <w:noProof/>
                <w:sz w:val="16"/>
                <w:szCs w:val="16"/>
              </w:rPr>
              <w:t xml:space="preserve">At bottom of hill on Manor Rd Medbourne, </w:t>
            </w:r>
            <w:r w:rsidR="00B97E41">
              <w:rPr>
                <w:rFonts w:ascii="Arial" w:hAnsi="Arial"/>
                <w:noProof/>
                <w:sz w:val="16"/>
                <w:szCs w:val="16"/>
              </w:rPr>
              <w:t>just past junction with Old Green</w:t>
            </w:r>
          </w:p>
        </w:tc>
        <w:tc>
          <w:tcPr>
            <w:tcW w:w="2410" w:type="dxa"/>
          </w:tcPr>
          <w:p w14:paraId="6489BA84" w14:textId="4C4D01DE" w:rsidR="00D16124" w:rsidRPr="0048149B" w:rsidRDefault="00D16124" w:rsidP="0048149B">
            <w:pPr>
              <w:jc w:val="both"/>
              <w:rPr>
                <w:rFonts w:ascii="Arial" w:hAnsi="Arial"/>
                <w:sz w:val="16"/>
                <w:szCs w:val="16"/>
              </w:rPr>
            </w:pPr>
            <w:r w:rsidRPr="0048149B">
              <w:rPr>
                <w:rFonts w:ascii="Arial" w:hAnsi="Arial"/>
                <w:sz w:val="16"/>
                <w:szCs w:val="16"/>
              </w:rPr>
              <w:t>Passing traffic</w:t>
            </w:r>
          </w:p>
        </w:tc>
        <w:tc>
          <w:tcPr>
            <w:tcW w:w="1701" w:type="dxa"/>
          </w:tcPr>
          <w:p w14:paraId="12C55789" w14:textId="72F84B92" w:rsidR="00D16124" w:rsidRPr="0048149B" w:rsidRDefault="00D16124" w:rsidP="0048149B">
            <w:pPr>
              <w:jc w:val="both"/>
              <w:rPr>
                <w:rFonts w:ascii="Arial" w:hAnsi="Arial"/>
                <w:sz w:val="16"/>
                <w:szCs w:val="16"/>
              </w:rPr>
            </w:pPr>
            <w:r w:rsidRPr="0048149B">
              <w:rPr>
                <w:rFonts w:ascii="Arial" w:hAnsi="Arial"/>
                <w:sz w:val="16"/>
                <w:szCs w:val="16"/>
              </w:rPr>
              <w:t>Low</w:t>
            </w:r>
          </w:p>
        </w:tc>
        <w:tc>
          <w:tcPr>
            <w:tcW w:w="2799" w:type="dxa"/>
          </w:tcPr>
          <w:p w14:paraId="7D9CE78E" w14:textId="77777777" w:rsidR="00D16124" w:rsidRPr="0048149B" w:rsidRDefault="00D16124" w:rsidP="0048149B">
            <w:pPr>
              <w:jc w:val="both"/>
              <w:rPr>
                <w:rFonts w:ascii="Arial" w:hAnsi="Arial"/>
                <w:sz w:val="16"/>
                <w:szCs w:val="16"/>
              </w:rPr>
            </w:pPr>
            <w:r w:rsidRPr="0048149B">
              <w:rPr>
                <w:rFonts w:ascii="Arial" w:hAnsi="Arial"/>
                <w:sz w:val="16"/>
                <w:szCs w:val="16"/>
              </w:rPr>
              <w:t>Warning signs in both directions for motorists approaching start line.</w:t>
            </w:r>
          </w:p>
          <w:p w14:paraId="37BBE6BB" w14:textId="6D3D9DA6" w:rsidR="00D16124" w:rsidRPr="0048149B" w:rsidRDefault="00D16124" w:rsidP="0048149B">
            <w:pPr>
              <w:jc w:val="both"/>
              <w:rPr>
                <w:rFonts w:ascii="Arial" w:hAnsi="Arial"/>
                <w:sz w:val="16"/>
                <w:szCs w:val="16"/>
              </w:rPr>
            </w:pPr>
            <w:r w:rsidRPr="0048149B">
              <w:rPr>
                <w:rFonts w:ascii="Arial" w:hAnsi="Arial"/>
                <w:sz w:val="16"/>
                <w:szCs w:val="16"/>
              </w:rPr>
              <w:t>Timekeeper and other officials at start line in high visibility jackets. Riders to line up in single file.</w:t>
            </w:r>
          </w:p>
        </w:tc>
      </w:tr>
      <w:tr w:rsidR="00D16124" w14:paraId="06C750BB" w14:textId="77777777" w:rsidTr="00B97E41">
        <w:trPr>
          <w:cantSplit/>
          <w:trHeight w:hRule="exact" w:val="1546"/>
          <w:jc w:val="center"/>
        </w:trPr>
        <w:tc>
          <w:tcPr>
            <w:tcW w:w="1384" w:type="dxa"/>
          </w:tcPr>
          <w:p w14:paraId="439DCB46" w14:textId="1F42567D" w:rsidR="00D16124" w:rsidRPr="0048149B" w:rsidRDefault="00D16124" w:rsidP="0048149B">
            <w:pPr>
              <w:jc w:val="both"/>
              <w:rPr>
                <w:rFonts w:ascii="Arial" w:hAnsi="Arial"/>
                <w:sz w:val="16"/>
                <w:szCs w:val="16"/>
              </w:rPr>
            </w:pPr>
            <w:r w:rsidRPr="0048149B">
              <w:rPr>
                <w:rFonts w:ascii="Arial" w:hAnsi="Arial"/>
                <w:sz w:val="16"/>
                <w:szCs w:val="16"/>
              </w:rPr>
              <w:t>Finish</w:t>
            </w:r>
          </w:p>
        </w:tc>
        <w:tc>
          <w:tcPr>
            <w:tcW w:w="2126" w:type="dxa"/>
          </w:tcPr>
          <w:p w14:paraId="34334C21" w14:textId="7D53033A" w:rsidR="00D16124" w:rsidRPr="0048149B" w:rsidRDefault="00D16124" w:rsidP="0048149B">
            <w:pPr>
              <w:jc w:val="both"/>
              <w:rPr>
                <w:rFonts w:ascii="Arial" w:hAnsi="Arial"/>
                <w:noProof/>
                <w:sz w:val="16"/>
                <w:szCs w:val="16"/>
              </w:rPr>
            </w:pPr>
            <w:r w:rsidRPr="0048149B">
              <w:rPr>
                <w:rFonts w:ascii="Arial" w:hAnsi="Arial"/>
                <w:bCs/>
                <w:sz w:val="16"/>
                <w:szCs w:val="16"/>
              </w:rPr>
              <w:t xml:space="preserve">At top of hill, </w:t>
            </w:r>
            <w:r w:rsidR="00594E7A">
              <w:rPr>
                <w:rFonts w:ascii="Arial" w:hAnsi="Arial"/>
                <w:bCs/>
                <w:sz w:val="16"/>
                <w:szCs w:val="16"/>
              </w:rPr>
              <w:t xml:space="preserve">at gateway on </w:t>
            </w:r>
            <w:r w:rsidR="007B1EC8">
              <w:rPr>
                <w:rFonts w:ascii="Arial" w:hAnsi="Arial"/>
                <w:bCs/>
                <w:sz w:val="16"/>
                <w:szCs w:val="16"/>
              </w:rPr>
              <w:t>r</w:t>
            </w:r>
            <w:r w:rsidR="00594E7A">
              <w:rPr>
                <w:rFonts w:ascii="Arial" w:hAnsi="Arial"/>
                <w:bCs/>
                <w:sz w:val="16"/>
                <w:szCs w:val="16"/>
              </w:rPr>
              <w:t>ight</w:t>
            </w:r>
            <w:r w:rsidR="007B1EC8">
              <w:rPr>
                <w:rFonts w:ascii="Arial" w:hAnsi="Arial"/>
                <w:bCs/>
                <w:sz w:val="16"/>
                <w:szCs w:val="16"/>
              </w:rPr>
              <w:t xml:space="preserve">, </w:t>
            </w:r>
            <w:r w:rsidR="00A75D45">
              <w:rPr>
                <w:rFonts w:ascii="Arial" w:hAnsi="Arial"/>
                <w:noProof/>
                <w:sz w:val="16"/>
                <w:szCs w:val="16"/>
              </w:rPr>
              <w:t>70m</w:t>
            </w:r>
            <w:r w:rsidRPr="0048149B">
              <w:rPr>
                <w:rFonts w:ascii="Arial" w:hAnsi="Arial"/>
                <w:noProof/>
                <w:sz w:val="16"/>
                <w:szCs w:val="16"/>
              </w:rPr>
              <w:t xml:space="preserve"> short of the gatehouse</w:t>
            </w:r>
          </w:p>
          <w:p w14:paraId="178C1EBD" w14:textId="72F4CB97" w:rsidR="00D16124" w:rsidRPr="0048149B" w:rsidRDefault="00D16124" w:rsidP="0048149B">
            <w:pPr>
              <w:jc w:val="both"/>
              <w:rPr>
                <w:rFonts w:ascii="Arial" w:hAnsi="Arial"/>
                <w:bCs/>
                <w:sz w:val="16"/>
                <w:szCs w:val="16"/>
              </w:rPr>
            </w:pPr>
          </w:p>
        </w:tc>
        <w:tc>
          <w:tcPr>
            <w:tcW w:w="2410" w:type="dxa"/>
          </w:tcPr>
          <w:p w14:paraId="7583F81F" w14:textId="389C735F" w:rsidR="00D16124" w:rsidRPr="0048149B" w:rsidRDefault="00D16124" w:rsidP="0048149B">
            <w:pPr>
              <w:jc w:val="both"/>
              <w:rPr>
                <w:rFonts w:ascii="Arial" w:hAnsi="Arial"/>
                <w:sz w:val="16"/>
                <w:szCs w:val="16"/>
              </w:rPr>
            </w:pPr>
            <w:r w:rsidRPr="0048149B">
              <w:rPr>
                <w:rFonts w:ascii="Arial" w:hAnsi="Arial"/>
                <w:sz w:val="16"/>
                <w:szCs w:val="16"/>
              </w:rPr>
              <w:t>Passing traffic</w:t>
            </w:r>
          </w:p>
        </w:tc>
        <w:tc>
          <w:tcPr>
            <w:tcW w:w="1701" w:type="dxa"/>
          </w:tcPr>
          <w:p w14:paraId="62D2B7B1" w14:textId="4385339B" w:rsidR="00D16124" w:rsidRPr="0048149B" w:rsidRDefault="00D16124" w:rsidP="0048149B">
            <w:pPr>
              <w:jc w:val="both"/>
              <w:rPr>
                <w:rFonts w:ascii="Arial" w:hAnsi="Arial"/>
                <w:sz w:val="16"/>
                <w:szCs w:val="16"/>
              </w:rPr>
            </w:pPr>
            <w:r w:rsidRPr="0048149B">
              <w:rPr>
                <w:rFonts w:ascii="Arial" w:hAnsi="Arial"/>
                <w:sz w:val="16"/>
                <w:szCs w:val="16"/>
              </w:rPr>
              <w:t>Low</w:t>
            </w:r>
          </w:p>
        </w:tc>
        <w:tc>
          <w:tcPr>
            <w:tcW w:w="2799" w:type="dxa"/>
          </w:tcPr>
          <w:p w14:paraId="0868E38C" w14:textId="77777777" w:rsidR="00D16124" w:rsidRPr="0048149B" w:rsidRDefault="00D16124" w:rsidP="0048149B">
            <w:pPr>
              <w:jc w:val="both"/>
              <w:rPr>
                <w:rFonts w:ascii="Arial" w:hAnsi="Arial"/>
                <w:sz w:val="16"/>
                <w:szCs w:val="16"/>
              </w:rPr>
            </w:pPr>
            <w:r w:rsidRPr="0048149B">
              <w:rPr>
                <w:rFonts w:ascii="Arial" w:hAnsi="Arial"/>
                <w:sz w:val="16"/>
                <w:szCs w:val="16"/>
              </w:rPr>
              <w:t>Warning signs in both directions for motorists approaching finish line.</w:t>
            </w:r>
          </w:p>
          <w:p w14:paraId="48DDF9DC" w14:textId="4AA639DD" w:rsidR="00D16124" w:rsidRPr="0048149B" w:rsidRDefault="00D16124" w:rsidP="0048149B">
            <w:pPr>
              <w:jc w:val="both"/>
              <w:rPr>
                <w:rFonts w:ascii="Arial" w:hAnsi="Arial"/>
                <w:sz w:val="16"/>
                <w:szCs w:val="16"/>
              </w:rPr>
            </w:pPr>
            <w:r w:rsidRPr="0048149B">
              <w:rPr>
                <w:rFonts w:ascii="Arial" w:hAnsi="Arial"/>
                <w:sz w:val="16"/>
                <w:szCs w:val="16"/>
              </w:rPr>
              <w:t xml:space="preserve">Timekeeper and other officials in high visibility jackets. </w:t>
            </w:r>
          </w:p>
        </w:tc>
      </w:tr>
      <w:tr w:rsidR="00D16124" w14:paraId="31384D47" w14:textId="77777777" w:rsidTr="00B97E41">
        <w:trPr>
          <w:cantSplit/>
          <w:trHeight w:hRule="exact" w:val="1546"/>
          <w:jc w:val="center"/>
        </w:trPr>
        <w:tc>
          <w:tcPr>
            <w:tcW w:w="1384" w:type="dxa"/>
          </w:tcPr>
          <w:p w14:paraId="2BF9C835" w14:textId="77777777" w:rsidR="00D16124" w:rsidRPr="0048149B" w:rsidRDefault="00D16124" w:rsidP="0048149B">
            <w:pPr>
              <w:jc w:val="both"/>
              <w:rPr>
                <w:rFonts w:ascii="Arial" w:hAnsi="Arial"/>
                <w:sz w:val="16"/>
                <w:szCs w:val="16"/>
              </w:rPr>
            </w:pPr>
          </w:p>
        </w:tc>
        <w:tc>
          <w:tcPr>
            <w:tcW w:w="2126" w:type="dxa"/>
          </w:tcPr>
          <w:p w14:paraId="288255A6" w14:textId="18BBF15A" w:rsidR="00D16124" w:rsidRPr="0048149B" w:rsidRDefault="00D16124" w:rsidP="0048149B">
            <w:pPr>
              <w:jc w:val="both"/>
              <w:rPr>
                <w:rFonts w:ascii="Arial" w:hAnsi="Arial"/>
                <w:bCs/>
                <w:sz w:val="16"/>
                <w:szCs w:val="16"/>
              </w:rPr>
            </w:pPr>
            <w:r w:rsidRPr="0048149B">
              <w:rPr>
                <w:rFonts w:ascii="Arial" w:hAnsi="Arial"/>
                <w:bCs/>
                <w:sz w:val="16"/>
                <w:szCs w:val="16"/>
              </w:rPr>
              <w:t>The course</w:t>
            </w:r>
          </w:p>
        </w:tc>
        <w:tc>
          <w:tcPr>
            <w:tcW w:w="2410" w:type="dxa"/>
          </w:tcPr>
          <w:p w14:paraId="2B1C8438" w14:textId="5D193D2A" w:rsidR="00D16124" w:rsidRPr="0048149B" w:rsidRDefault="00D16124" w:rsidP="0048149B">
            <w:pPr>
              <w:jc w:val="both"/>
              <w:rPr>
                <w:rFonts w:ascii="Arial" w:hAnsi="Arial"/>
                <w:sz w:val="16"/>
                <w:szCs w:val="16"/>
              </w:rPr>
            </w:pPr>
            <w:r w:rsidRPr="0048149B">
              <w:rPr>
                <w:rFonts w:ascii="Arial" w:hAnsi="Arial"/>
                <w:sz w:val="16"/>
                <w:szCs w:val="16"/>
              </w:rPr>
              <w:t>The road used is narrow, but there is little traffic &amp; good visibility</w:t>
            </w:r>
          </w:p>
        </w:tc>
        <w:tc>
          <w:tcPr>
            <w:tcW w:w="1701" w:type="dxa"/>
          </w:tcPr>
          <w:p w14:paraId="000913B1" w14:textId="0A36DA66" w:rsidR="00D16124" w:rsidRPr="0048149B" w:rsidRDefault="00D16124" w:rsidP="0048149B">
            <w:pPr>
              <w:jc w:val="both"/>
              <w:rPr>
                <w:rFonts w:ascii="Arial" w:hAnsi="Arial"/>
                <w:sz w:val="16"/>
                <w:szCs w:val="16"/>
              </w:rPr>
            </w:pPr>
            <w:r w:rsidRPr="0048149B">
              <w:rPr>
                <w:rFonts w:ascii="Arial" w:hAnsi="Arial"/>
                <w:sz w:val="16"/>
                <w:szCs w:val="16"/>
              </w:rPr>
              <w:t>Low</w:t>
            </w:r>
          </w:p>
        </w:tc>
        <w:tc>
          <w:tcPr>
            <w:tcW w:w="2799" w:type="dxa"/>
          </w:tcPr>
          <w:p w14:paraId="77451B61" w14:textId="4688BFA3" w:rsidR="00D16124" w:rsidRPr="0048149B" w:rsidRDefault="00D16124" w:rsidP="0048149B">
            <w:pPr>
              <w:jc w:val="both"/>
              <w:rPr>
                <w:rFonts w:ascii="Arial" w:hAnsi="Arial"/>
                <w:sz w:val="16"/>
                <w:szCs w:val="16"/>
              </w:rPr>
            </w:pPr>
            <w:r w:rsidRPr="0048149B">
              <w:rPr>
                <w:rFonts w:ascii="Arial" w:hAnsi="Arial"/>
                <w:sz w:val="16"/>
                <w:szCs w:val="16"/>
              </w:rPr>
              <w:t>Warning signs along route.</w:t>
            </w:r>
          </w:p>
        </w:tc>
      </w:tr>
    </w:tbl>
    <w:p w14:paraId="4FDA95D3" w14:textId="77777777" w:rsidR="000A4B66" w:rsidRPr="000A4B66" w:rsidRDefault="000A4B66" w:rsidP="0048149B">
      <w:pPr>
        <w:jc w:val="both"/>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6A42DB" w:rsidRPr="000A4B66" w14:paraId="3B15E562" w14:textId="77777777">
        <w:tc>
          <w:tcPr>
            <w:tcW w:w="10420" w:type="dxa"/>
            <w:shd w:val="clear" w:color="auto" w:fill="auto"/>
          </w:tcPr>
          <w:p w14:paraId="0FB29766" w14:textId="77777777" w:rsidR="006A42DB" w:rsidRPr="000A4B66" w:rsidRDefault="006A42DB" w:rsidP="0048149B">
            <w:pPr>
              <w:jc w:val="both"/>
              <w:rPr>
                <w:rFonts w:ascii="Arial" w:hAnsi="Arial"/>
                <w:color w:val="0000FF"/>
                <w:sz w:val="16"/>
                <w:szCs w:val="16"/>
              </w:rPr>
            </w:pPr>
          </w:p>
          <w:p w14:paraId="5166CC11" w14:textId="1B71F45B" w:rsidR="006A42DB" w:rsidRPr="000A4B66" w:rsidRDefault="006A42DB" w:rsidP="0048149B">
            <w:pPr>
              <w:jc w:val="both"/>
              <w:rPr>
                <w:rFonts w:ascii="Arial" w:hAnsi="Arial"/>
                <w:sz w:val="16"/>
                <w:szCs w:val="16"/>
              </w:rPr>
            </w:pPr>
            <w:r w:rsidRPr="000A4B66">
              <w:rPr>
                <w:rFonts w:ascii="Arial" w:hAnsi="Arial"/>
                <w:sz w:val="16"/>
                <w:szCs w:val="16"/>
              </w:rPr>
              <w:t xml:space="preserve">The small junctions or entrances to farms/ facilities that are not identified </w:t>
            </w:r>
            <w:r w:rsidR="006B042E" w:rsidRPr="000A4B66">
              <w:rPr>
                <w:rFonts w:ascii="Arial" w:hAnsi="Arial"/>
                <w:sz w:val="16"/>
                <w:szCs w:val="16"/>
              </w:rPr>
              <w:t xml:space="preserve">in this risk assessment </w:t>
            </w:r>
            <w:r w:rsidRPr="000A4B66">
              <w:rPr>
                <w:rFonts w:ascii="Arial" w:hAnsi="Arial"/>
                <w:sz w:val="16"/>
                <w:szCs w:val="16"/>
              </w:rPr>
              <w:t xml:space="preserve">have been considered, however are not considered significant </w:t>
            </w:r>
            <w:r w:rsidR="006B042E" w:rsidRPr="000A4B66">
              <w:rPr>
                <w:rFonts w:ascii="Arial" w:hAnsi="Arial"/>
                <w:sz w:val="16"/>
                <w:szCs w:val="16"/>
              </w:rPr>
              <w:t xml:space="preserve">to pose a </w:t>
            </w:r>
            <w:r w:rsidRPr="000A4B66">
              <w:rPr>
                <w:rFonts w:ascii="Arial" w:hAnsi="Arial"/>
                <w:sz w:val="16"/>
                <w:szCs w:val="16"/>
              </w:rPr>
              <w:t>risk</w:t>
            </w:r>
            <w:r w:rsidR="006B042E" w:rsidRPr="000A4B66">
              <w:rPr>
                <w:rFonts w:ascii="Arial" w:hAnsi="Arial"/>
                <w:sz w:val="16"/>
                <w:szCs w:val="16"/>
              </w:rPr>
              <w:t xml:space="preserve"> and therefore have not been noted.  </w:t>
            </w:r>
            <w:r w:rsidRPr="000A4B66">
              <w:rPr>
                <w:rFonts w:ascii="Arial" w:hAnsi="Arial"/>
                <w:sz w:val="16"/>
                <w:szCs w:val="16"/>
              </w:rPr>
              <w:t xml:space="preserve">  </w:t>
            </w:r>
          </w:p>
          <w:p w14:paraId="6FAF81DD" w14:textId="77777777" w:rsidR="006A42DB" w:rsidRPr="000A4B66" w:rsidRDefault="006A42DB" w:rsidP="0048149B">
            <w:pPr>
              <w:jc w:val="both"/>
              <w:rPr>
                <w:rFonts w:ascii="Arial" w:hAnsi="Arial"/>
                <w:color w:val="0000FF"/>
                <w:sz w:val="16"/>
                <w:szCs w:val="16"/>
              </w:rPr>
            </w:pPr>
          </w:p>
        </w:tc>
      </w:tr>
    </w:tbl>
    <w:p w14:paraId="520DC23B" w14:textId="77777777" w:rsidR="008A73C1" w:rsidRDefault="008A73C1" w:rsidP="0048149B">
      <w:pPr>
        <w:jc w:val="both"/>
        <w:rPr>
          <w:rFonts w:ascii="Arial" w:hAnsi="Arial"/>
          <w:color w:val="0000FF"/>
          <w:sz w:val="16"/>
          <w:szCs w:val="16"/>
        </w:rPr>
      </w:pPr>
    </w:p>
    <w:p w14:paraId="48FFB94A" w14:textId="77777777" w:rsidR="005C4520" w:rsidRDefault="005C4520" w:rsidP="0048149B">
      <w:pPr>
        <w:jc w:val="both"/>
        <w:rPr>
          <w:rFonts w:ascii="Arial" w:hAnsi="Arial" w:cs="Arial"/>
          <w:b/>
        </w:rPr>
      </w:pPr>
    </w:p>
    <w:p w14:paraId="732E1BEC" w14:textId="30CFA714" w:rsidR="00E10281" w:rsidRDefault="009E6E05" w:rsidP="0048149B">
      <w:pPr>
        <w:jc w:val="both"/>
        <w:rPr>
          <w:rFonts w:ascii="Arial" w:hAnsi="Arial"/>
          <w:b/>
          <w:sz w:val="16"/>
          <w:szCs w:val="16"/>
        </w:rPr>
      </w:pPr>
      <w:r w:rsidRPr="005C4520">
        <w:rPr>
          <w:rFonts w:ascii="Arial" w:hAnsi="Arial" w:cs="Arial"/>
          <w:b/>
        </w:rPr>
        <w:t xml:space="preserve">Date of original </w:t>
      </w:r>
      <w:r w:rsidR="005C4520">
        <w:rPr>
          <w:rFonts w:ascii="Arial" w:hAnsi="Arial" w:cs="Arial"/>
          <w:b/>
        </w:rPr>
        <w:t>a</w:t>
      </w:r>
      <w:r w:rsidRPr="005C4520">
        <w:rPr>
          <w:rFonts w:ascii="Arial" w:hAnsi="Arial" w:cs="Arial"/>
          <w:b/>
        </w:rPr>
        <w:t>ssessment</w:t>
      </w:r>
      <w:r w:rsidR="002F0C34" w:rsidRPr="005C4520">
        <w:rPr>
          <w:rFonts w:ascii="Arial" w:hAnsi="Arial" w:cs="Arial"/>
          <w:b/>
        </w:rPr>
        <w:t xml:space="preserve">: </w:t>
      </w:r>
      <w:r w:rsidR="00326F1D">
        <w:rPr>
          <w:b/>
        </w:rPr>
        <w:t>29/01/2020</w:t>
      </w:r>
    </w:p>
    <w:p w14:paraId="489E85DE" w14:textId="04827C4E" w:rsidR="00E10281" w:rsidRDefault="00E10281" w:rsidP="0048149B">
      <w:pPr>
        <w:jc w:val="both"/>
        <w:rPr>
          <w:rFonts w:ascii="Arial" w:hAnsi="Arial"/>
          <w:b/>
          <w:sz w:val="16"/>
          <w:szCs w:val="16"/>
        </w:rPr>
      </w:pPr>
    </w:p>
    <w:p w14:paraId="1CE769F8" w14:textId="74D91A52" w:rsidR="00E10281" w:rsidRDefault="00E10281" w:rsidP="0048149B">
      <w:pPr>
        <w:jc w:val="both"/>
        <w:rPr>
          <w:rFonts w:ascii="Arial" w:hAnsi="Arial"/>
          <w:b/>
          <w:sz w:val="16"/>
          <w:szCs w:val="16"/>
        </w:rPr>
      </w:pPr>
    </w:p>
    <w:sectPr w:rsidR="00E10281" w:rsidSect="008A73C1">
      <w:footerReference w:type="default" r:id="rId8"/>
      <w:pgSz w:w="11906" w:h="16838" w:code="9"/>
      <w:pgMar w:top="856" w:right="851" w:bottom="600" w:left="851"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96380" w14:textId="77777777" w:rsidR="00D62B34" w:rsidRDefault="00D62B34">
      <w:r>
        <w:separator/>
      </w:r>
    </w:p>
  </w:endnote>
  <w:endnote w:type="continuationSeparator" w:id="0">
    <w:p w14:paraId="5E1E72F8" w14:textId="77777777" w:rsidR="00D62B34" w:rsidRDefault="00D6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F774E" w14:textId="58F1088E" w:rsidR="005C4520" w:rsidRDefault="005C4520" w:rsidP="008A73C1">
    <w:pPr>
      <w:pStyle w:val="BodyText"/>
      <w:jc w:val="center"/>
    </w:pPr>
    <w:r>
      <w:rPr>
        <w:noProof/>
      </w:rPr>
      <mc:AlternateContent>
        <mc:Choice Requires="wps">
          <w:drawing>
            <wp:anchor distT="4294967295" distB="4294967295" distL="114300" distR="114300" simplePos="0" relativeHeight="251659264" behindDoc="0" locked="0" layoutInCell="1" allowOverlap="1" wp14:anchorId="76040275" wp14:editId="54F1BD1E">
              <wp:simplePos x="0" y="0"/>
              <wp:positionH relativeFrom="margin">
                <wp:posOffset>-325755</wp:posOffset>
              </wp:positionH>
              <wp:positionV relativeFrom="paragraph">
                <wp:posOffset>-8891</wp:posOffset>
              </wp:positionV>
              <wp:extent cx="7040880" cy="0"/>
              <wp:effectExtent l="0" t="0" r="0" b="0"/>
              <wp:wrapThrough wrapText="bothSides">
                <wp:wrapPolygon edited="0">
                  <wp:start x="0" y="0"/>
                  <wp:lineTo x="0" y="21600"/>
                  <wp:lineTo x="21600" y="21600"/>
                  <wp:lineTo x="21600" y="0"/>
                </wp:wrapPolygon>
              </wp:wrapThrough>
              <wp:docPr id="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88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5ED2C" id="Straight Connector 10"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5.65pt,-.7pt" to="528.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" strokecolor="blue">
              <w10:wrap type="through" anchorx="margin"/>
            </v:line>
          </w:pict>
        </mc:Fallback>
      </mc:AlternateContent>
    </w:r>
  </w:p>
  <w:p w14:paraId="1F46A8F6" w14:textId="0FB72486" w:rsidR="005C4520" w:rsidRPr="005C4520" w:rsidRDefault="005C4520" w:rsidP="005C4520">
    <w:pPr>
      <w:pStyle w:val="Footer"/>
      <w:jc w:val="center"/>
      <w:rPr>
        <w:rFonts w:ascii="Arial" w:hAnsi="Arial"/>
        <w:color w:val="0000FF"/>
        <w:sz w:val="14"/>
        <w:szCs w:val="14"/>
      </w:rPr>
    </w:pPr>
    <w:r w:rsidRPr="00BF5C33">
      <w:rPr>
        <w:rFonts w:ascii="Arial" w:hAnsi="Arial"/>
        <w:color w:val="0000FF"/>
        <w:sz w:val="16"/>
      </w:rPr>
      <w:t>CYCLING TIME TRIALS IS A COMPANY LIMITED BY GUARANTEE REGISTERED IN ENGLAND No: 4413282</w:t>
    </w:r>
    <w:r w:rsidRPr="00BF5C33">
      <w:rPr>
        <w:rFonts w:ascii="Arial" w:hAnsi="Arial"/>
        <w:color w:val="0000FF"/>
        <w:sz w:val="16"/>
      </w:rPr>
      <w:br/>
    </w:r>
    <w:r>
      <w:rPr>
        <w:noProof/>
      </w:rPr>
      <w:drawing>
        <wp:anchor distT="0" distB="0" distL="114300" distR="114300" simplePos="0" relativeHeight="251667456" behindDoc="1" locked="0" layoutInCell="1" allowOverlap="1" wp14:anchorId="01A8F70F" wp14:editId="68A15141">
          <wp:simplePos x="0" y="0"/>
          <wp:positionH relativeFrom="column">
            <wp:posOffset>371475</wp:posOffset>
          </wp:positionH>
          <wp:positionV relativeFrom="paragraph">
            <wp:posOffset>10295890</wp:posOffset>
          </wp:positionV>
          <wp:extent cx="304800" cy="323850"/>
          <wp:effectExtent l="0" t="0" r="0" b="0"/>
          <wp:wrapNone/>
          <wp:docPr id="8" name="Picture 16" descr="RT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TT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5C33">
      <w:rPr>
        <w:rFonts w:ascii="Arial" w:hAnsi="Arial"/>
        <w:color w:val="0000FF"/>
        <w:sz w:val="14"/>
        <w:szCs w:val="14"/>
      </w:rPr>
      <w:t>Registered Address:</w:t>
    </w:r>
    <w:r w:rsidRPr="00BF5C33">
      <w:rPr>
        <w:sz w:val="14"/>
        <w:szCs w:val="14"/>
      </w:rPr>
      <w:t xml:space="preserve"> </w:t>
    </w:r>
    <w:r w:rsidRPr="00BF5C33">
      <w:rPr>
        <w:rFonts w:ascii="Arial" w:hAnsi="Arial"/>
        <w:color w:val="0000FF"/>
        <w:sz w:val="14"/>
        <w:szCs w:val="14"/>
      </w:rPr>
      <w:t>C/O DJH Accountants Ltd, Porthill Lodge, High Street, Wolstanton, Newcastle under Lyme, Staffordshire, ST5 0EZ</w:t>
    </w:r>
    <w:r>
      <w:rPr>
        <w:noProof/>
      </w:rPr>
      <w:drawing>
        <wp:anchor distT="0" distB="0" distL="114300" distR="114300" simplePos="0" relativeHeight="251665408" behindDoc="1" locked="0" layoutInCell="1" allowOverlap="1" wp14:anchorId="7D826410" wp14:editId="743B16F6">
          <wp:simplePos x="0" y="0"/>
          <wp:positionH relativeFrom="column">
            <wp:posOffset>371475</wp:posOffset>
          </wp:positionH>
          <wp:positionV relativeFrom="paragraph">
            <wp:posOffset>10295890</wp:posOffset>
          </wp:positionV>
          <wp:extent cx="304800" cy="323850"/>
          <wp:effectExtent l="0" t="0" r="0" b="0"/>
          <wp:wrapNone/>
          <wp:docPr id="6" name="Picture 16" descr="RT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TT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9962F" w14:textId="77777777" w:rsidR="00D62B34" w:rsidRDefault="00D62B34">
      <w:r>
        <w:separator/>
      </w:r>
    </w:p>
  </w:footnote>
  <w:footnote w:type="continuationSeparator" w:id="0">
    <w:p w14:paraId="520AB6BB" w14:textId="77777777" w:rsidR="00D62B34" w:rsidRDefault="00D62B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193444"/>
    <w:multiLevelType w:val="hybridMultilevel"/>
    <w:tmpl w:val="F53EF580"/>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68918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711F"/>
    <w:rsid w:val="000048A6"/>
    <w:rsid w:val="00010FEE"/>
    <w:rsid w:val="00036AA1"/>
    <w:rsid w:val="0005510B"/>
    <w:rsid w:val="00064047"/>
    <w:rsid w:val="00082349"/>
    <w:rsid w:val="00084A09"/>
    <w:rsid w:val="000A4B66"/>
    <w:rsid w:val="000E5A13"/>
    <w:rsid w:val="00190651"/>
    <w:rsid w:val="001A1971"/>
    <w:rsid w:val="001A7958"/>
    <w:rsid w:val="001D1DA3"/>
    <w:rsid w:val="001D2E1F"/>
    <w:rsid w:val="001F0BFF"/>
    <w:rsid w:val="001F798C"/>
    <w:rsid w:val="00244374"/>
    <w:rsid w:val="00294584"/>
    <w:rsid w:val="002F0C34"/>
    <w:rsid w:val="002F2111"/>
    <w:rsid w:val="002F4087"/>
    <w:rsid w:val="00302185"/>
    <w:rsid w:val="00317AE6"/>
    <w:rsid w:val="00326F1D"/>
    <w:rsid w:val="003314EE"/>
    <w:rsid w:val="00335625"/>
    <w:rsid w:val="00340828"/>
    <w:rsid w:val="00340891"/>
    <w:rsid w:val="00364C54"/>
    <w:rsid w:val="003A2384"/>
    <w:rsid w:val="003B16CA"/>
    <w:rsid w:val="003B3B9A"/>
    <w:rsid w:val="003D5070"/>
    <w:rsid w:val="00413BB8"/>
    <w:rsid w:val="00421803"/>
    <w:rsid w:val="00425F7F"/>
    <w:rsid w:val="00447C52"/>
    <w:rsid w:val="004627CB"/>
    <w:rsid w:val="0048149B"/>
    <w:rsid w:val="004909A4"/>
    <w:rsid w:val="00497EC0"/>
    <w:rsid w:val="004A19DC"/>
    <w:rsid w:val="004A4483"/>
    <w:rsid w:val="004D16E8"/>
    <w:rsid w:val="004E0C37"/>
    <w:rsid w:val="0050298C"/>
    <w:rsid w:val="005116C4"/>
    <w:rsid w:val="00534567"/>
    <w:rsid w:val="00594E7A"/>
    <w:rsid w:val="00596BED"/>
    <w:rsid w:val="005C4520"/>
    <w:rsid w:val="005F15E7"/>
    <w:rsid w:val="00613F20"/>
    <w:rsid w:val="006201F8"/>
    <w:rsid w:val="00622307"/>
    <w:rsid w:val="00642CEC"/>
    <w:rsid w:val="00647CA4"/>
    <w:rsid w:val="00652987"/>
    <w:rsid w:val="006566F1"/>
    <w:rsid w:val="00662266"/>
    <w:rsid w:val="00696599"/>
    <w:rsid w:val="0069700E"/>
    <w:rsid w:val="006A42DB"/>
    <w:rsid w:val="006A4AAD"/>
    <w:rsid w:val="006A7734"/>
    <w:rsid w:val="006B042E"/>
    <w:rsid w:val="006D6048"/>
    <w:rsid w:val="00725E40"/>
    <w:rsid w:val="00741F31"/>
    <w:rsid w:val="007621BF"/>
    <w:rsid w:val="00777561"/>
    <w:rsid w:val="00777D1C"/>
    <w:rsid w:val="007A46E0"/>
    <w:rsid w:val="007B1EC8"/>
    <w:rsid w:val="007C0868"/>
    <w:rsid w:val="007C53E1"/>
    <w:rsid w:val="007D3F82"/>
    <w:rsid w:val="00802F93"/>
    <w:rsid w:val="00837A94"/>
    <w:rsid w:val="00866A24"/>
    <w:rsid w:val="00876B4C"/>
    <w:rsid w:val="008905FE"/>
    <w:rsid w:val="00896421"/>
    <w:rsid w:val="008A419A"/>
    <w:rsid w:val="008A73C1"/>
    <w:rsid w:val="008C2151"/>
    <w:rsid w:val="008F1025"/>
    <w:rsid w:val="008F7A85"/>
    <w:rsid w:val="00911F79"/>
    <w:rsid w:val="00926C20"/>
    <w:rsid w:val="00946E60"/>
    <w:rsid w:val="00962518"/>
    <w:rsid w:val="0099096B"/>
    <w:rsid w:val="00997B88"/>
    <w:rsid w:val="009E6E05"/>
    <w:rsid w:val="009F19BA"/>
    <w:rsid w:val="009F4993"/>
    <w:rsid w:val="00A20126"/>
    <w:rsid w:val="00A30E34"/>
    <w:rsid w:val="00A552E8"/>
    <w:rsid w:val="00A577CF"/>
    <w:rsid w:val="00A75D45"/>
    <w:rsid w:val="00A84390"/>
    <w:rsid w:val="00A94FA1"/>
    <w:rsid w:val="00AC6A42"/>
    <w:rsid w:val="00AF2DFD"/>
    <w:rsid w:val="00AF3202"/>
    <w:rsid w:val="00AF39D2"/>
    <w:rsid w:val="00AF47DD"/>
    <w:rsid w:val="00B01D30"/>
    <w:rsid w:val="00B07E3C"/>
    <w:rsid w:val="00B1711F"/>
    <w:rsid w:val="00B27C86"/>
    <w:rsid w:val="00B303C4"/>
    <w:rsid w:val="00B354C0"/>
    <w:rsid w:val="00B55484"/>
    <w:rsid w:val="00B620AB"/>
    <w:rsid w:val="00B72F20"/>
    <w:rsid w:val="00B77D72"/>
    <w:rsid w:val="00B84205"/>
    <w:rsid w:val="00B914E7"/>
    <w:rsid w:val="00B97E41"/>
    <w:rsid w:val="00BA181C"/>
    <w:rsid w:val="00BA7081"/>
    <w:rsid w:val="00BB0E4A"/>
    <w:rsid w:val="00BC6450"/>
    <w:rsid w:val="00BD68DF"/>
    <w:rsid w:val="00BD7262"/>
    <w:rsid w:val="00C060CE"/>
    <w:rsid w:val="00C2731C"/>
    <w:rsid w:val="00C70946"/>
    <w:rsid w:val="00C75DB7"/>
    <w:rsid w:val="00C819AB"/>
    <w:rsid w:val="00C91C8D"/>
    <w:rsid w:val="00CB62B8"/>
    <w:rsid w:val="00CC7C92"/>
    <w:rsid w:val="00CD21E3"/>
    <w:rsid w:val="00CD250E"/>
    <w:rsid w:val="00CE56F7"/>
    <w:rsid w:val="00D032AA"/>
    <w:rsid w:val="00D058EC"/>
    <w:rsid w:val="00D10DD2"/>
    <w:rsid w:val="00D16124"/>
    <w:rsid w:val="00D5614C"/>
    <w:rsid w:val="00D5688F"/>
    <w:rsid w:val="00D62B34"/>
    <w:rsid w:val="00D748D2"/>
    <w:rsid w:val="00D76DE2"/>
    <w:rsid w:val="00D854D9"/>
    <w:rsid w:val="00D856F5"/>
    <w:rsid w:val="00D9639B"/>
    <w:rsid w:val="00DA08D3"/>
    <w:rsid w:val="00DB7FE3"/>
    <w:rsid w:val="00DC6C62"/>
    <w:rsid w:val="00DE2067"/>
    <w:rsid w:val="00DE5B66"/>
    <w:rsid w:val="00E04914"/>
    <w:rsid w:val="00E05E20"/>
    <w:rsid w:val="00E10281"/>
    <w:rsid w:val="00E15CB0"/>
    <w:rsid w:val="00E531E2"/>
    <w:rsid w:val="00E545FE"/>
    <w:rsid w:val="00EB412B"/>
    <w:rsid w:val="00EB47E9"/>
    <w:rsid w:val="00EC4691"/>
    <w:rsid w:val="00EC74A5"/>
    <w:rsid w:val="00ED2119"/>
    <w:rsid w:val="00ED2BF9"/>
    <w:rsid w:val="00EE49D4"/>
    <w:rsid w:val="00F03987"/>
    <w:rsid w:val="00F0664E"/>
    <w:rsid w:val="00F20F1C"/>
    <w:rsid w:val="00F21D99"/>
    <w:rsid w:val="00F249AC"/>
    <w:rsid w:val="00F253F4"/>
    <w:rsid w:val="00F40FAC"/>
    <w:rsid w:val="00F61DD4"/>
    <w:rsid w:val="00F779DA"/>
    <w:rsid w:val="00F831F4"/>
    <w:rsid w:val="00F91FCB"/>
    <w:rsid w:val="00FA213D"/>
    <w:rsid w:val="00FC4C86"/>
    <w:rsid w:val="00FF3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9CC523"/>
  <w15:docId w15:val="{D0A7BD20-BF68-46CC-89CB-5950554E7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36"/>
    </w:rPr>
  </w:style>
  <w:style w:type="paragraph" w:styleId="Heading2">
    <w:name w:val="heading 2"/>
    <w:basedOn w:val="Normal"/>
    <w:next w:val="Normal"/>
    <w:qFormat/>
    <w:pPr>
      <w:keepNext/>
      <w:outlineLvl w:val="1"/>
    </w:pPr>
    <w:rPr>
      <w:rFonts w:ascii="Arial" w:hAnsi="Arial"/>
      <w:sz w:val="36"/>
    </w:rPr>
  </w:style>
  <w:style w:type="paragraph" w:styleId="Heading3">
    <w:name w:val="heading 3"/>
    <w:basedOn w:val="Normal"/>
    <w:next w:val="Normal"/>
    <w:qFormat/>
    <w:pPr>
      <w:keepNext/>
      <w:outlineLvl w:val="2"/>
    </w:pPr>
    <w:rPr>
      <w:rFonts w:ascii="Arial" w:hAnsi="Arial"/>
      <w:b/>
    </w:rPr>
  </w:style>
  <w:style w:type="paragraph" w:styleId="Heading4">
    <w:name w:val="heading 4"/>
    <w:basedOn w:val="Normal"/>
    <w:next w:val="Normal"/>
    <w:qFormat/>
    <w:pPr>
      <w:keepNext/>
      <w:jc w:val="center"/>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
    <w:name w:val="Body Text"/>
    <w:basedOn w:val="Normal"/>
    <w:rPr>
      <w:rFonts w:ascii="Arial" w:hAnsi="Arial"/>
      <w:color w:val="000000"/>
      <w:sz w:val="16"/>
    </w:rPr>
  </w:style>
  <w:style w:type="table" w:styleId="TableGrid">
    <w:name w:val="Table Grid"/>
    <w:basedOn w:val="TableNormal"/>
    <w:rsid w:val="00B27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5C4520"/>
  </w:style>
  <w:style w:type="paragraph" w:styleId="BalloonText">
    <w:name w:val="Balloon Text"/>
    <w:basedOn w:val="Normal"/>
    <w:link w:val="BalloonTextChar"/>
    <w:uiPriority w:val="99"/>
    <w:semiHidden/>
    <w:unhideWhenUsed/>
    <w:rsid w:val="007C53E1"/>
    <w:rPr>
      <w:rFonts w:ascii="Tahoma" w:hAnsi="Tahoma" w:cs="Tahoma"/>
      <w:sz w:val="16"/>
      <w:szCs w:val="16"/>
    </w:rPr>
  </w:style>
  <w:style w:type="character" w:customStyle="1" w:styleId="BalloonTextChar">
    <w:name w:val="Balloon Text Char"/>
    <w:basedOn w:val="DefaultParagraphFont"/>
    <w:link w:val="BalloonText"/>
    <w:uiPriority w:val="99"/>
    <w:semiHidden/>
    <w:rsid w:val="007C53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69089">
      <w:bodyDiv w:val="1"/>
      <w:marLeft w:val="0"/>
      <w:marRight w:val="0"/>
      <w:marTop w:val="0"/>
      <w:marBottom w:val="0"/>
      <w:divBdr>
        <w:top w:val="none" w:sz="0" w:space="0" w:color="auto"/>
        <w:left w:val="none" w:sz="0" w:space="0" w:color="auto"/>
        <w:bottom w:val="none" w:sz="0" w:space="0" w:color="auto"/>
        <w:right w:val="none" w:sz="0" w:space="0" w:color="auto"/>
      </w:divBdr>
    </w:div>
    <w:div w:id="158892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Cycling Time Trials</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Lawton</dc:creator>
  <cp:lastModifiedBy>Roger Kockelbergh</cp:lastModifiedBy>
  <cp:revision>13</cp:revision>
  <cp:lastPrinted>2012-03-16T16:10:00Z</cp:lastPrinted>
  <dcterms:created xsi:type="dcterms:W3CDTF">2023-12-18T16:22:00Z</dcterms:created>
  <dcterms:modified xsi:type="dcterms:W3CDTF">2023-12-18T16:38:00Z</dcterms:modified>
</cp:coreProperties>
</file>