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070"/>
        <w:gridCol w:w="5103"/>
      </w:tblGrid>
      <w:tr w:rsidR="00647CA4" w14:paraId="0DCC27B5" w14:textId="77777777">
        <w:trPr>
          <w:trHeight w:hRule="exact" w:val="1702"/>
        </w:trPr>
        <w:tc>
          <w:tcPr>
            <w:tcW w:w="5070" w:type="dxa"/>
          </w:tcPr>
          <w:p w14:paraId="50625468" w14:textId="19912577" w:rsidR="00647CA4" w:rsidRPr="00A20126" w:rsidRDefault="005C4520" w:rsidP="00994002">
            <w:pPr>
              <w:jc w:val="both"/>
              <w:rPr>
                <w:rFonts w:ascii="Arial" w:hAnsi="Arial"/>
                <w:sz w:val="36"/>
              </w:rPr>
            </w:pPr>
            <w:r>
              <w:rPr>
                <w:rFonts w:ascii="Arial" w:hAnsi="Arial"/>
                <w:noProof/>
                <w:sz w:val="36"/>
              </w:rPr>
              <w:drawing>
                <wp:inline distT="0" distB="0" distL="0" distR="0" wp14:anchorId="012B613B" wp14:editId="5E165393">
                  <wp:extent cx="1190625" cy="1009650"/>
                  <wp:effectExtent l="0" t="0" r="0" b="0"/>
                  <wp:docPr id="2" name="Picture 1" descr="CT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009650"/>
                          </a:xfrm>
                          <a:prstGeom prst="rect">
                            <a:avLst/>
                          </a:prstGeom>
                          <a:noFill/>
                          <a:ln>
                            <a:noFill/>
                          </a:ln>
                        </pic:spPr>
                      </pic:pic>
                    </a:graphicData>
                  </a:graphic>
                </wp:inline>
              </w:drawing>
            </w:r>
          </w:p>
        </w:tc>
        <w:tc>
          <w:tcPr>
            <w:tcW w:w="5103" w:type="dxa"/>
            <w:vAlign w:val="center"/>
          </w:tcPr>
          <w:p w14:paraId="674CF126" w14:textId="77777777" w:rsidR="00647CA4" w:rsidRDefault="00647CA4" w:rsidP="00994002">
            <w:pPr>
              <w:pStyle w:val="Heading1"/>
              <w:jc w:val="both"/>
              <w:rPr>
                <w:sz w:val="48"/>
              </w:rPr>
            </w:pPr>
            <w:r>
              <w:rPr>
                <w:sz w:val="48"/>
              </w:rPr>
              <w:t>Risk Assessment</w:t>
            </w:r>
          </w:p>
        </w:tc>
      </w:tr>
      <w:tr w:rsidR="00647CA4" w14:paraId="315497BB" w14:textId="77777777">
        <w:trPr>
          <w:trHeight w:hRule="exact" w:val="440"/>
        </w:trPr>
        <w:tc>
          <w:tcPr>
            <w:tcW w:w="5070" w:type="dxa"/>
            <w:vAlign w:val="center"/>
          </w:tcPr>
          <w:p w14:paraId="60ADE93A" w14:textId="77777777" w:rsidR="005C4520" w:rsidRDefault="005C4520" w:rsidP="00994002">
            <w:pPr>
              <w:jc w:val="both"/>
              <w:rPr>
                <w:rFonts w:ascii="Arial" w:hAnsi="Arial"/>
                <w:b/>
              </w:rPr>
            </w:pPr>
          </w:p>
          <w:p w14:paraId="6C1C099E" w14:textId="72CAC2F1" w:rsidR="00647CA4" w:rsidRDefault="00647CA4" w:rsidP="00994002">
            <w:pPr>
              <w:jc w:val="both"/>
              <w:rPr>
                <w:rFonts w:ascii="Arial" w:hAnsi="Arial"/>
                <w:b/>
              </w:rPr>
            </w:pPr>
            <w:r>
              <w:rPr>
                <w:rFonts w:ascii="Arial" w:hAnsi="Arial"/>
                <w:b/>
              </w:rPr>
              <w:t>Course/Road(s) Assessed</w:t>
            </w:r>
            <w:r w:rsidR="009E6E05" w:rsidRPr="00596BED">
              <w:rPr>
                <w:rFonts w:ascii="Arial" w:hAnsi="Arial"/>
                <w:b/>
              </w:rPr>
              <w:t>:</w:t>
            </w:r>
            <w:r w:rsidR="00010FEE">
              <w:rPr>
                <w:rFonts w:ascii="Arial" w:hAnsi="Arial"/>
                <w:b/>
              </w:rPr>
              <w:t xml:space="preserve"> Langton 10</w:t>
            </w:r>
            <w:r w:rsidRPr="00596BED">
              <w:rPr>
                <w:rFonts w:ascii="Arial" w:hAnsi="Arial"/>
                <w:b/>
              </w:rPr>
              <w:t xml:space="preserve"> </w:t>
            </w:r>
            <w:r w:rsidR="00A84390" w:rsidRPr="00596BED">
              <w:rPr>
                <w:rFonts w:ascii="Arial" w:hAnsi="Arial"/>
                <w:b/>
              </w:rPr>
              <w:t xml:space="preserve"> </w:t>
            </w:r>
            <w:r w:rsidR="004A5FC1">
              <w:rPr>
                <w:rFonts w:ascii="Arial" w:hAnsi="Arial"/>
                <w:b/>
              </w:rPr>
              <w:t>(</w:t>
            </w:r>
            <w:r w:rsidR="00082324">
              <w:rPr>
                <w:rFonts w:ascii="Arial" w:hAnsi="Arial"/>
                <w:b/>
              </w:rPr>
              <w:t>old</w:t>
            </w:r>
            <w:r w:rsidR="00C25F18">
              <w:rPr>
                <w:rFonts w:ascii="Arial" w:hAnsi="Arial"/>
                <w:b/>
              </w:rPr>
              <w:t xml:space="preserve"> fi</w:t>
            </w:r>
            <w:r w:rsidR="00082324">
              <w:rPr>
                <w:rFonts w:ascii="Arial" w:hAnsi="Arial"/>
                <w:b/>
              </w:rPr>
              <w:t>nish)</w:t>
            </w:r>
            <w:r w:rsidR="00A84390">
              <w:rPr>
                <w:rFonts w:ascii="Arial" w:hAnsi="Arial"/>
                <w:b/>
              </w:rPr>
              <w:t xml:space="preserve">    </w:t>
            </w:r>
          </w:p>
        </w:tc>
        <w:tc>
          <w:tcPr>
            <w:tcW w:w="5103" w:type="dxa"/>
          </w:tcPr>
          <w:p w14:paraId="0AA9DB74" w14:textId="4133D436" w:rsidR="00647CA4" w:rsidRDefault="00A84390" w:rsidP="00994002">
            <w:pPr>
              <w:jc w:val="both"/>
              <w:rPr>
                <w:rFonts w:ascii="Arial" w:hAnsi="Arial"/>
                <w:b/>
              </w:rPr>
            </w:pPr>
            <w:r>
              <w:rPr>
                <w:rFonts w:ascii="Arial" w:hAnsi="Arial"/>
                <w:b/>
              </w:rPr>
              <w:t xml:space="preserve">  </w:t>
            </w:r>
            <w:r w:rsidR="007A46E0">
              <w:rPr>
                <w:rFonts w:ascii="Arial" w:hAnsi="Arial"/>
                <w:b/>
              </w:rPr>
              <w:t>Course</w:t>
            </w:r>
            <w:r w:rsidR="009E6E05">
              <w:rPr>
                <w:rFonts w:ascii="Arial" w:hAnsi="Arial"/>
                <w:b/>
              </w:rPr>
              <w:t>:</w:t>
            </w:r>
            <w:r w:rsidR="007A46E0">
              <w:rPr>
                <w:rFonts w:ascii="Arial" w:hAnsi="Arial"/>
                <w:b/>
              </w:rPr>
              <w:t xml:space="preserve"> </w:t>
            </w:r>
            <w:r w:rsidR="00010FEE">
              <w:rPr>
                <w:rFonts w:ascii="Arial" w:hAnsi="Arial"/>
                <w:b/>
              </w:rPr>
              <w:t>Local to Welland Valley CC</w:t>
            </w:r>
          </w:p>
        </w:tc>
      </w:tr>
      <w:tr w:rsidR="00647CA4" w14:paraId="4C63FFCF" w14:textId="77777777" w:rsidTr="005A514F">
        <w:trPr>
          <w:trHeight w:hRule="exact" w:val="977"/>
        </w:trPr>
        <w:tc>
          <w:tcPr>
            <w:tcW w:w="5070" w:type="dxa"/>
            <w:vAlign w:val="center"/>
          </w:tcPr>
          <w:p w14:paraId="49F8A4D7" w14:textId="77777777" w:rsidR="005C4520" w:rsidRDefault="005C4520" w:rsidP="00994002">
            <w:pPr>
              <w:pStyle w:val="Heading2"/>
              <w:jc w:val="both"/>
              <w:rPr>
                <w:b/>
                <w:sz w:val="20"/>
              </w:rPr>
            </w:pPr>
          </w:p>
          <w:p w14:paraId="154DA951" w14:textId="4CDB7264" w:rsidR="00647CA4" w:rsidRDefault="00647CA4" w:rsidP="00994002">
            <w:pPr>
              <w:pStyle w:val="Heading2"/>
              <w:jc w:val="both"/>
              <w:rPr>
                <w:b/>
                <w:sz w:val="20"/>
              </w:rPr>
            </w:pPr>
            <w:r>
              <w:rPr>
                <w:b/>
                <w:sz w:val="20"/>
              </w:rPr>
              <w:t>Date of Assessment</w:t>
            </w:r>
            <w:r w:rsidR="009E6E05">
              <w:rPr>
                <w:b/>
                <w:sz w:val="20"/>
              </w:rPr>
              <w:t xml:space="preserve">/Review: </w:t>
            </w:r>
            <w:r w:rsidR="00CF57F2">
              <w:rPr>
                <w:b/>
                <w:sz w:val="20"/>
              </w:rPr>
              <w:t>04/12</w:t>
            </w:r>
            <w:r w:rsidR="00843791">
              <w:rPr>
                <w:b/>
                <w:sz w:val="20"/>
              </w:rPr>
              <w:t>/2023</w:t>
            </w:r>
          </w:p>
        </w:tc>
        <w:tc>
          <w:tcPr>
            <w:tcW w:w="5103" w:type="dxa"/>
            <w:vAlign w:val="center"/>
          </w:tcPr>
          <w:p w14:paraId="5F654DBC" w14:textId="631719A2" w:rsidR="00647CA4" w:rsidRDefault="00647CA4" w:rsidP="00994002">
            <w:pPr>
              <w:jc w:val="both"/>
              <w:rPr>
                <w:rFonts w:ascii="Arial" w:hAnsi="Arial"/>
                <w:b/>
              </w:rPr>
            </w:pPr>
            <w:r>
              <w:rPr>
                <w:rFonts w:ascii="Arial" w:hAnsi="Arial"/>
                <w:b/>
              </w:rPr>
              <w:t>Name of Assessor</w:t>
            </w:r>
            <w:r w:rsidR="009E6E05">
              <w:rPr>
                <w:rFonts w:ascii="Arial" w:hAnsi="Arial"/>
                <w:b/>
              </w:rPr>
              <w:t>:</w:t>
            </w:r>
            <w:r>
              <w:rPr>
                <w:rFonts w:ascii="Arial" w:hAnsi="Arial"/>
                <w:b/>
              </w:rPr>
              <w:t xml:space="preserve"> </w:t>
            </w:r>
            <w:r w:rsidR="005A514F" w:rsidRPr="005A514F">
              <w:rPr>
                <w:rFonts w:ascii="Arial" w:hAnsi="Arial"/>
                <w:b/>
              </w:rPr>
              <w:t>Roger Kockelbergh</w:t>
            </w:r>
          </w:p>
        </w:tc>
      </w:tr>
    </w:tbl>
    <w:p w14:paraId="33599239" w14:textId="62D8B0F5" w:rsidR="00647CA4" w:rsidRDefault="00647CA4" w:rsidP="00994002">
      <w:pPr>
        <w:jc w:val="both"/>
        <w:rPr>
          <w:rFonts w:ascii="Arial" w:hAnsi="Arial"/>
          <w:sz w:val="36"/>
        </w:rPr>
      </w:pPr>
    </w:p>
    <w:p w14:paraId="2E099394" w14:textId="77777777" w:rsidR="005C4520" w:rsidRDefault="005C4520" w:rsidP="00994002">
      <w:pPr>
        <w:jc w:val="both"/>
        <w:rPr>
          <w:rFonts w:ascii="Arial" w:hAnsi="Arial"/>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27C86" w:rsidRPr="000A4B66" w14:paraId="5DAF3690" w14:textId="77777777">
        <w:tc>
          <w:tcPr>
            <w:tcW w:w="10420" w:type="dxa"/>
            <w:shd w:val="clear" w:color="auto" w:fill="auto"/>
          </w:tcPr>
          <w:p w14:paraId="0E4B6F60" w14:textId="0859C3EF" w:rsidR="00A84390" w:rsidRPr="000A4B66" w:rsidRDefault="00A84390" w:rsidP="00994002">
            <w:pPr>
              <w:jc w:val="both"/>
              <w:rPr>
                <w:rFonts w:ascii="Arial" w:hAnsi="Arial"/>
                <w:b/>
              </w:rPr>
            </w:pPr>
          </w:p>
          <w:p w14:paraId="1226C508" w14:textId="77777777" w:rsidR="00E401CF" w:rsidRPr="000F1676" w:rsidRDefault="00B27C86" w:rsidP="00E401CF">
            <w:pPr>
              <w:rPr>
                <w:rFonts w:ascii="Arial" w:hAnsi="Arial"/>
              </w:rPr>
            </w:pPr>
            <w:r w:rsidRPr="000A4B66">
              <w:rPr>
                <w:rFonts w:ascii="Arial" w:hAnsi="Arial"/>
                <w:b/>
              </w:rPr>
              <w:t>Course D</w:t>
            </w:r>
            <w:r w:rsidR="00E10281">
              <w:rPr>
                <w:rFonts w:ascii="Arial" w:hAnsi="Arial"/>
                <w:b/>
              </w:rPr>
              <w:t>e</w:t>
            </w:r>
            <w:r w:rsidRPr="000A4B66">
              <w:rPr>
                <w:rFonts w:ascii="Arial" w:hAnsi="Arial"/>
                <w:b/>
              </w:rPr>
              <w:t>scription:</w:t>
            </w:r>
            <w:r w:rsidR="00741F31" w:rsidRPr="000A4B66">
              <w:rPr>
                <w:rFonts w:ascii="Arial" w:hAnsi="Arial"/>
                <w:b/>
              </w:rPr>
              <w:t xml:space="preserve">  </w:t>
            </w:r>
            <w:r w:rsidR="00E401CF" w:rsidRPr="000F1676">
              <w:rPr>
                <w:rFonts w:ascii="Arial" w:hAnsi="Arial"/>
              </w:rPr>
              <w:t>START: On unclassified road to Welham at east boundary of Thorpe Langton.</w:t>
            </w:r>
          </w:p>
          <w:p w14:paraId="74617AC0" w14:textId="2D592642" w:rsidR="00E401CF" w:rsidRPr="000F1676" w:rsidRDefault="00E401CF" w:rsidP="00E401CF">
            <w:pPr>
              <w:rPr>
                <w:rFonts w:ascii="Arial" w:hAnsi="Arial"/>
              </w:rPr>
            </w:pPr>
            <w:r w:rsidRPr="000F1676">
              <w:rPr>
                <w:rFonts w:ascii="Arial" w:hAnsi="Arial"/>
              </w:rPr>
              <w:t xml:space="preserve">Proceed to Welham, turn right (M) to Weston by Welland to T-junction with B664. Turn left (M) and continue to outskirts of Medbourne. Turn left to Payne’s Lane and almost immediately left again on unclassified road to Slawston. Turn left (M) on entering Slawston and continue straight to T-junction with Hallaton-Cranoe road. Turn left (M), proceed through Cranoe </w:t>
            </w:r>
            <w:r>
              <w:rPr>
                <w:rFonts w:ascii="Arial" w:hAnsi="Arial"/>
              </w:rPr>
              <w:t xml:space="preserve">and </w:t>
            </w:r>
            <w:r w:rsidR="002C1819">
              <w:rPr>
                <w:rFonts w:ascii="Arial" w:hAnsi="Arial"/>
              </w:rPr>
              <w:t>turn left</w:t>
            </w:r>
            <w:r>
              <w:rPr>
                <w:rFonts w:ascii="Arial" w:hAnsi="Arial"/>
              </w:rPr>
              <w:t xml:space="preserve"> turn to Church Langton to</w:t>
            </w:r>
          </w:p>
          <w:p w14:paraId="5AAF1674" w14:textId="6617BF21" w:rsidR="00E401CF" w:rsidRDefault="00E401CF" w:rsidP="00E401CF">
            <w:pPr>
              <w:rPr>
                <w:rFonts w:ascii="Arial" w:hAnsi="Arial"/>
              </w:rPr>
            </w:pPr>
            <w:r>
              <w:rPr>
                <w:rFonts w:ascii="Arial" w:hAnsi="Arial"/>
              </w:rPr>
              <w:t xml:space="preserve">FINISH: on hill before </w:t>
            </w:r>
            <w:r w:rsidR="002C1819">
              <w:rPr>
                <w:rFonts w:ascii="Arial" w:hAnsi="Arial"/>
              </w:rPr>
              <w:t>Church</w:t>
            </w:r>
            <w:r>
              <w:rPr>
                <w:rFonts w:ascii="Arial" w:hAnsi="Arial"/>
              </w:rPr>
              <w:t xml:space="preserve"> Langton</w:t>
            </w:r>
          </w:p>
          <w:p w14:paraId="3205C2BB" w14:textId="14FF796B" w:rsidR="005E6491" w:rsidRDefault="005E6491" w:rsidP="00E401CF">
            <w:pPr>
              <w:rPr>
                <w:rFonts w:ascii="Arial" w:hAnsi="Arial"/>
                <w:noProof/>
              </w:rPr>
            </w:pPr>
            <w:r>
              <w:rPr>
                <w:rFonts w:ascii="Arial" w:hAnsi="Arial"/>
                <w:noProof/>
              </w:rPr>
              <w:t>Alternative finish at 9.</w:t>
            </w:r>
            <w:r w:rsidR="009C0C69">
              <w:rPr>
                <w:rFonts w:ascii="Arial" w:hAnsi="Arial"/>
                <w:noProof/>
              </w:rPr>
              <w:t>6</w:t>
            </w:r>
            <w:r>
              <w:rPr>
                <w:rFonts w:ascii="Arial" w:hAnsi="Arial"/>
                <w:noProof/>
              </w:rPr>
              <w:t xml:space="preserve"> miles turn left to Church </w:t>
            </w:r>
            <w:r w:rsidR="00EC017A">
              <w:rPr>
                <w:rFonts w:ascii="Arial" w:hAnsi="Arial"/>
                <w:noProof/>
              </w:rPr>
              <w:t>Langton, finish at first farm gate on left.</w:t>
            </w:r>
          </w:p>
          <w:p w14:paraId="003A2558" w14:textId="09FD3FFA" w:rsidR="00010FEE" w:rsidRDefault="00010FEE" w:rsidP="00994002">
            <w:pPr>
              <w:jc w:val="both"/>
              <w:rPr>
                <w:rFonts w:ascii="Arial" w:hAnsi="Arial"/>
                <w:noProof/>
              </w:rPr>
            </w:pPr>
            <w:r>
              <w:rPr>
                <w:rFonts w:ascii="Arial" w:hAnsi="Arial"/>
                <w:noProof/>
              </w:rPr>
              <w:t xml:space="preserve"> </w:t>
            </w:r>
          </w:p>
          <w:p w14:paraId="28440476" w14:textId="7C11842D" w:rsidR="00E10281" w:rsidRDefault="00994002" w:rsidP="00994002">
            <w:pPr>
              <w:jc w:val="both"/>
              <w:rPr>
                <w:rFonts w:ascii="Arial" w:hAnsi="Arial"/>
                <w:b/>
              </w:rPr>
            </w:pPr>
            <w:r>
              <w:rPr>
                <w:rFonts w:ascii="Arial" w:hAnsi="Arial"/>
                <w:noProof/>
              </w:rPr>
              <w:t>Riders may</w:t>
            </w:r>
            <w:r w:rsidR="00010FEE">
              <w:rPr>
                <w:rFonts w:ascii="Arial" w:hAnsi="Arial"/>
                <w:noProof/>
              </w:rPr>
              <w:t xml:space="preserve"> be started at 30 second intervals</w:t>
            </w:r>
            <w:r w:rsidR="00CF57F2">
              <w:rPr>
                <w:rFonts w:ascii="Arial" w:hAnsi="Arial"/>
                <w:noProof/>
              </w:rPr>
              <w:t xml:space="preserve"> </w:t>
            </w:r>
            <w:r w:rsidR="00357A0E">
              <w:rPr>
                <w:rFonts w:ascii="Arial" w:hAnsi="Arial"/>
                <w:noProof/>
              </w:rPr>
              <w:t xml:space="preserve">for evening starts in March to avoid </w:t>
            </w:r>
            <w:r w:rsidR="0069223B">
              <w:rPr>
                <w:rFonts w:ascii="Arial" w:hAnsi="Arial"/>
                <w:noProof/>
              </w:rPr>
              <w:t>finishing after dark.</w:t>
            </w:r>
          </w:p>
          <w:p w14:paraId="33264198" w14:textId="1CC40D6E" w:rsidR="00E10281" w:rsidRPr="000A4B66" w:rsidRDefault="00E10281" w:rsidP="00994002">
            <w:pPr>
              <w:jc w:val="both"/>
              <w:rPr>
                <w:rFonts w:ascii="Arial" w:hAnsi="Arial"/>
                <w:b/>
              </w:rPr>
            </w:pPr>
          </w:p>
        </w:tc>
      </w:tr>
    </w:tbl>
    <w:p w14:paraId="25CD240E" w14:textId="77777777" w:rsidR="00B27C86" w:rsidRPr="006A42DB" w:rsidRDefault="00B27C86" w:rsidP="00994002">
      <w:pPr>
        <w:jc w:val="both"/>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10DD2" w:rsidRPr="000A4B66" w14:paraId="7F6B4A3E" w14:textId="77777777">
        <w:trPr>
          <w:trHeight w:val="861"/>
        </w:trPr>
        <w:tc>
          <w:tcPr>
            <w:tcW w:w="10420" w:type="dxa"/>
            <w:shd w:val="clear" w:color="auto" w:fill="auto"/>
          </w:tcPr>
          <w:p w14:paraId="49ECFC96" w14:textId="77777777" w:rsidR="00A84390" w:rsidRPr="000A4B66" w:rsidRDefault="00A84390" w:rsidP="00994002">
            <w:pPr>
              <w:jc w:val="both"/>
              <w:rPr>
                <w:rFonts w:ascii="Arial" w:hAnsi="Arial"/>
                <w:b/>
              </w:rPr>
            </w:pPr>
          </w:p>
          <w:p w14:paraId="23A2D59E" w14:textId="4744C624" w:rsidR="00A84390" w:rsidRDefault="00622307" w:rsidP="00994002">
            <w:pPr>
              <w:jc w:val="both"/>
              <w:rPr>
                <w:rFonts w:ascii="Arial" w:hAnsi="Arial"/>
              </w:rPr>
            </w:pPr>
            <w:r w:rsidRPr="000A4B66">
              <w:rPr>
                <w:rFonts w:ascii="Arial" w:hAnsi="Arial"/>
                <w:b/>
              </w:rPr>
              <w:t>Traffic Flows:</w:t>
            </w:r>
            <w:r w:rsidRPr="000A4B66">
              <w:rPr>
                <w:rFonts w:ascii="Arial" w:hAnsi="Arial"/>
              </w:rPr>
              <w:t xml:space="preserve"> </w:t>
            </w:r>
          </w:p>
          <w:p w14:paraId="347223B4" w14:textId="020EB023" w:rsidR="00E10281" w:rsidRDefault="00010FEE" w:rsidP="00994002">
            <w:pPr>
              <w:jc w:val="both"/>
              <w:rPr>
                <w:rFonts w:ascii="Arial" w:hAnsi="Arial"/>
              </w:rPr>
            </w:pPr>
            <w:r>
              <w:rPr>
                <w:rFonts w:ascii="Arial" w:hAnsi="Arial"/>
              </w:rPr>
              <w:t>Traffic flows are likely to be light</w:t>
            </w:r>
          </w:p>
          <w:p w14:paraId="6D236FD5" w14:textId="77777777" w:rsidR="00E10281" w:rsidRDefault="00E10281" w:rsidP="00994002">
            <w:pPr>
              <w:jc w:val="both"/>
              <w:rPr>
                <w:rFonts w:ascii="Arial" w:hAnsi="Arial"/>
              </w:rPr>
            </w:pPr>
          </w:p>
          <w:p w14:paraId="38E9E10C" w14:textId="77777777" w:rsidR="00335625" w:rsidRPr="000A4B66" w:rsidRDefault="00335625" w:rsidP="00994002">
            <w:pPr>
              <w:jc w:val="both"/>
              <w:rPr>
                <w:rFonts w:ascii="Arial" w:hAnsi="Arial"/>
              </w:rPr>
            </w:pPr>
          </w:p>
        </w:tc>
      </w:tr>
    </w:tbl>
    <w:p w14:paraId="520C3844" w14:textId="77777777" w:rsidR="00D10DD2" w:rsidRDefault="00D10DD2" w:rsidP="0099400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D10DD2" w:rsidRPr="000A4B66" w14:paraId="198C3F14" w14:textId="77777777">
        <w:trPr>
          <w:trHeight w:val="956"/>
        </w:trPr>
        <w:tc>
          <w:tcPr>
            <w:tcW w:w="10420" w:type="dxa"/>
            <w:shd w:val="clear" w:color="auto" w:fill="auto"/>
          </w:tcPr>
          <w:p w14:paraId="39D75967" w14:textId="77777777" w:rsidR="00A84390" w:rsidRPr="000A4B66" w:rsidRDefault="00A84390" w:rsidP="00994002">
            <w:pPr>
              <w:jc w:val="both"/>
              <w:rPr>
                <w:rFonts w:ascii="Arial" w:hAnsi="Arial"/>
                <w:b/>
              </w:rPr>
            </w:pPr>
          </w:p>
          <w:p w14:paraId="59AA1F56" w14:textId="697BCFB3" w:rsidR="00335625" w:rsidRPr="00777561" w:rsidRDefault="00622307" w:rsidP="00994002">
            <w:pPr>
              <w:jc w:val="both"/>
              <w:rPr>
                <w:rFonts w:ascii="Arial" w:hAnsi="Arial"/>
                <w:bCs/>
                <w:color w:val="FF0000"/>
              </w:rPr>
            </w:pPr>
            <w:r w:rsidRPr="000A4B66">
              <w:rPr>
                <w:rFonts w:ascii="Arial" w:hAnsi="Arial"/>
                <w:b/>
              </w:rPr>
              <w:t>Course/Event History</w:t>
            </w:r>
            <w:r w:rsidR="00335625">
              <w:rPr>
                <w:rFonts w:ascii="Arial" w:hAnsi="Arial"/>
                <w:b/>
              </w:rPr>
              <w:t xml:space="preserve">: </w:t>
            </w:r>
            <w:r w:rsidR="00777561" w:rsidRPr="00777561">
              <w:rPr>
                <w:rFonts w:ascii="Arial" w:hAnsi="Arial"/>
              </w:rPr>
              <w:t xml:space="preserve">The course has been used for club events since 2010 with </w:t>
            </w:r>
            <w:r w:rsidR="00711FF4">
              <w:rPr>
                <w:rFonts w:ascii="Arial" w:hAnsi="Arial"/>
              </w:rPr>
              <w:t xml:space="preserve">one recent incident </w:t>
            </w:r>
            <w:r w:rsidR="00486C04">
              <w:rPr>
                <w:rFonts w:ascii="Arial" w:hAnsi="Arial"/>
              </w:rPr>
              <w:t>in Weston by Welland</w:t>
            </w:r>
          </w:p>
          <w:p w14:paraId="6E81052C" w14:textId="77777777" w:rsidR="00DC6C62" w:rsidRPr="00802F93" w:rsidRDefault="00DC6C62" w:rsidP="00994002">
            <w:pPr>
              <w:jc w:val="both"/>
              <w:rPr>
                <w:rFonts w:ascii="Arial" w:hAnsi="Arial"/>
                <w:b/>
                <w:bCs/>
                <w:color w:val="FF0000"/>
              </w:rPr>
            </w:pPr>
          </w:p>
          <w:p w14:paraId="66B06E81" w14:textId="77777777" w:rsidR="00D058EC" w:rsidRPr="000A4B66" w:rsidRDefault="00D058EC" w:rsidP="00994002">
            <w:pPr>
              <w:jc w:val="both"/>
              <w:rPr>
                <w:rFonts w:ascii="Arial" w:hAnsi="Arial"/>
              </w:rPr>
            </w:pPr>
          </w:p>
        </w:tc>
      </w:tr>
    </w:tbl>
    <w:p w14:paraId="345CB18A" w14:textId="77777777" w:rsidR="00064047" w:rsidRDefault="00064047" w:rsidP="00994002">
      <w:pPr>
        <w:jc w:val="both"/>
        <w:rPr>
          <w:rFonts w:ascii="Arial" w:hAnsi="Arial"/>
          <w:sz w:val="36"/>
        </w:rPr>
      </w:pPr>
    </w:p>
    <w:p w14:paraId="6313DBB7" w14:textId="77777777" w:rsidR="000E5A13" w:rsidRPr="000E5A13" w:rsidRDefault="000E5A13" w:rsidP="00994002">
      <w:pPr>
        <w:jc w:val="both"/>
        <w:rPr>
          <w:rFonts w:ascii="Arial" w:hAnsi="Arial"/>
          <w:b/>
          <w:sz w:val="24"/>
          <w:szCs w:val="24"/>
        </w:rPr>
      </w:pPr>
      <w:r w:rsidRPr="000E5A13">
        <w:rPr>
          <w:rFonts w:ascii="Arial" w:hAnsi="Arial"/>
          <w:b/>
          <w:sz w:val="24"/>
          <w:szCs w:val="24"/>
        </w:rPr>
        <w:t>Key Identified Risks</w:t>
      </w:r>
    </w:p>
    <w:p w14:paraId="0BE0DA7E" w14:textId="77777777" w:rsidR="00064047" w:rsidRDefault="00064047" w:rsidP="00994002">
      <w:pPr>
        <w:jc w:val="both"/>
        <w:rPr>
          <w:rFonts w:ascii="Arial" w:hAnsi="Arial"/>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126"/>
        <w:gridCol w:w="2410"/>
        <w:gridCol w:w="1701"/>
        <w:gridCol w:w="2799"/>
      </w:tblGrid>
      <w:tr w:rsidR="00647CA4" w14:paraId="5A4C47E9" w14:textId="77777777" w:rsidTr="00994002">
        <w:trPr>
          <w:cantSplit/>
          <w:trHeight w:hRule="exact" w:val="600"/>
          <w:jc w:val="center"/>
        </w:trPr>
        <w:tc>
          <w:tcPr>
            <w:tcW w:w="1384" w:type="dxa"/>
          </w:tcPr>
          <w:p w14:paraId="4C2AD389" w14:textId="77777777" w:rsidR="00647CA4" w:rsidRDefault="00647CA4" w:rsidP="00994002">
            <w:pPr>
              <w:jc w:val="both"/>
              <w:rPr>
                <w:rFonts w:ascii="Arial" w:hAnsi="Arial"/>
                <w:b/>
              </w:rPr>
            </w:pPr>
            <w:r>
              <w:rPr>
                <w:rFonts w:ascii="Arial" w:hAnsi="Arial"/>
                <w:b/>
              </w:rPr>
              <w:t>Distance</w:t>
            </w:r>
          </w:p>
        </w:tc>
        <w:tc>
          <w:tcPr>
            <w:tcW w:w="2126" w:type="dxa"/>
          </w:tcPr>
          <w:p w14:paraId="22021EB7" w14:textId="77777777" w:rsidR="00647CA4" w:rsidRDefault="00647CA4" w:rsidP="00994002">
            <w:pPr>
              <w:pStyle w:val="Heading3"/>
              <w:jc w:val="both"/>
            </w:pPr>
            <w:r>
              <w:t>Location</w:t>
            </w:r>
          </w:p>
        </w:tc>
        <w:tc>
          <w:tcPr>
            <w:tcW w:w="2410" w:type="dxa"/>
          </w:tcPr>
          <w:p w14:paraId="46611431" w14:textId="77777777" w:rsidR="00647CA4" w:rsidRDefault="009E6E05" w:rsidP="00994002">
            <w:pPr>
              <w:jc w:val="both"/>
              <w:rPr>
                <w:rFonts w:ascii="Arial" w:hAnsi="Arial"/>
                <w:b/>
              </w:rPr>
            </w:pPr>
            <w:r>
              <w:rPr>
                <w:rFonts w:ascii="Arial" w:hAnsi="Arial"/>
                <w:b/>
              </w:rPr>
              <w:t xml:space="preserve">Identified Significant </w:t>
            </w:r>
            <w:r w:rsidR="00647CA4">
              <w:rPr>
                <w:rFonts w:ascii="Arial" w:hAnsi="Arial"/>
                <w:b/>
              </w:rPr>
              <w:t>Risk/Hazard</w:t>
            </w:r>
            <w:r>
              <w:rPr>
                <w:rFonts w:ascii="Arial" w:hAnsi="Arial"/>
                <w:b/>
              </w:rPr>
              <w:t>s</w:t>
            </w:r>
          </w:p>
        </w:tc>
        <w:tc>
          <w:tcPr>
            <w:tcW w:w="1701" w:type="dxa"/>
          </w:tcPr>
          <w:p w14:paraId="1550811B" w14:textId="77777777" w:rsidR="00647CA4" w:rsidRDefault="00647CA4" w:rsidP="00994002">
            <w:pPr>
              <w:jc w:val="both"/>
              <w:rPr>
                <w:rFonts w:ascii="Arial" w:hAnsi="Arial"/>
                <w:b/>
              </w:rPr>
            </w:pPr>
            <w:r>
              <w:rPr>
                <w:rFonts w:ascii="Arial" w:hAnsi="Arial"/>
                <w:b/>
              </w:rPr>
              <w:t>Level of Risk</w:t>
            </w:r>
            <w:r>
              <w:rPr>
                <w:rFonts w:ascii="Arial" w:hAnsi="Arial"/>
                <w:b/>
              </w:rPr>
              <w:br/>
              <w:t>Low/Med/High</w:t>
            </w:r>
          </w:p>
        </w:tc>
        <w:tc>
          <w:tcPr>
            <w:tcW w:w="2799" w:type="dxa"/>
          </w:tcPr>
          <w:p w14:paraId="4C75B276" w14:textId="77777777" w:rsidR="00647CA4" w:rsidRDefault="00647CA4" w:rsidP="00994002">
            <w:pPr>
              <w:pStyle w:val="Heading4"/>
              <w:jc w:val="both"/>
            </w:pPr>
            <w:r>
              <w:t>Measures to reduce Risk</w:t>
            </w:r>
            <w:r>
              <w:br/>
            </w:r>
            <w:r>
              <w:rPr>
                <w:b w:val="0"/>
              </w:rPr>
              <w:t>(if applicable)</w:t>
            </w:r>
          </w:p>
        </w:tc>
      </w:tr>
      <w:tr w:rsidR="009C663F" w14:paraId="1AA42B2E" w14:textId="77777777" w:rsidTr="00994002">
        <w:trPr>
          <w:cantSplit/>
          <w:trHeight w:hRule="exact" w:val="600"/>
          <w:jc w:val="center"/>
        </w:trPr>
        <w:tc>
          <w:tcPr>
            <w:tcW w:w="1384" w:type="dxa"/>
          </w:tcPr>
          <w:p w14:paraId="41DA99C6" w14:textId="567D8367" w:rsidR="009C663F" w:rsidRPr="009C663F" w:rsidRDefault="009C663F" w:rsidP="00994002">
            <w:pPr>
              <w:jc w:val="both"/>
              <w:rPr>
                <w:rFonts w:ascii="Arial" w:hAnsi="Arial"/>
                <w:sz w:val="16"/>
                <w:szCs w:val="16"/>
              </w:rPr>
            </w:pPr>
            <w:r w:rsidRPr="009C663F">
              <w:rPr>
                <w:rFonts w:ascii="Arial" w:hAnsi="Arial"/>
                <w:sz w:val="16"/>
                <w:szCs w:val="16"/>
              </w:rPr>
              <w:t>0-10 miles</w:t>
            </w:r>
          </w:p>
        </w:tc>
        <w:tc>
          <w:tcPr>
            <w:tcW w:w="2126" w:type="dxa"/>
          </w:tcPr>
          <w:p w14:paraId="7A4A0FC0" w14:textId="7A5E68A4" w:rsidR="009C663F" w:rsidRPr="009C663F" w:rsidRDefault="009C663F" w:rsidP="00994002">
            <w:pPr>
              <w:pStyle w:val="Heading3"/>
              <w:jc w:val="both"/>
              <w:rPr>
                <w:b w:val="0"/>
                <w:sz w:val="16"/>
                <w:szCs w:val="16"/>
              </w:rPr>
            </w:pPr>
            <w:r w:rsidRPr="009C663F">
              <w:rPr>
                <w:b w:val="0"/>
                <w:sz w:val="16"/>
                <w:szCs w:val="16"/>
              </w:rPr>
              <w:t>Whole course</w:t>
            </w:r>
          </w:p>
        </w:tc>
        <w:tc>
          <w:tcPr>
            <w:tcW w:w="2410" w:type="dxa"/>
          </w:tcPr>
          <w:p w14:paraId="064B3C41" w14:textId="1E2F6771" w:rsidR="009C663F" w:rsidRPr="009C663F" w:rsidRDefault="009C663F" w:rsidP="00994002">
            <w:pPr>
              <w:jc w:val="both"/>
              <w:rPr>
                <w:rFonts w:ascii="Arial" w:hAnsi="Arial"/>
                <w:sz w:val="16"/>
                <w:szCs w:val="16"/>
              </w:rPr>
            </w:pPr>
            <w:r w:rsidRPr="009C663F">
              <w:rPr>
                <w:rFonts w:ascii="Arial" w:hAnsi="Arial"/>
                <w:sz w:val="16"/>
                <w:szCs w:val="16"/>
              </w:rPr>
              <w:t>Road use within CTT limits</w:t>
            </w:r>
          </w:p>
        </w:tc>
        <w:tc>
          <w:tcPr>
            <w:tcW w:w="1701" w:type="dxa"/>
          </w:tcPr>
          <w:p w14:paraId="0F5334B3" w14:textId="6744D96D" w:rsidR="009C663F" w:rsidRPr="009C663F" w:rsidRDefault="009C663F" w:rsidP="00994002">
            <w:pPr>
              <w:jc w:val="both"/>
              <w:rPr>
                <w:rFonts w:ascii="Arial" w:hAnsi="Arial"/>
                <w:sz w:val="16"/>
                <w:szCs w:val="16"/>
              </w:rPr>
            </w:pPr>
            <w:r w:rsidRPr="009C663F">
              <w:rPr>
                <w:rFonts w:ascii="Arial" w:hAnsi="Arial"/>
                <w:sz w:val="16"/>
                <w:szCs w:val="16"/>
              </w:rPr>
              <w:t>Low</w:t>
            </w:r>
          </w:p>
        </w:tc>
        <w:tc>
          <w:tcPr>
            <w:tcW w:w="2799" w:type="dxa"/>
          </w:tcPr>
          <w:p w14:paraId="06197B84" w14:textId="512C7319" w:rsidR="009C663F" w:rsidRPr="009C663F" w:rsidRDefault="009C663F" w:rsidP="00994002">
            <w:pPr>
              <w:pStyle w:val="Heading4"/>
              <w:jc w:val="both"/>
              <w:rPr>
                <w:b w:val="0"/>
                <w:sz w:val="16"/>
                <w:szCs w:val="16"/>
              </w:rPr>
            </w:pPr>
            <w:r w:rsidRPr="009C663F">
              <w:rPr>
                <w:b w:val="0"/>
                <w:sz w:val="16"/>
                <w:szCs w:val="16"/>
              </w:rPr>
              <w:t>Traffic Count</w:t>
            </w:r>
          </w:p>
        </w:tc>
      </w:tr>
      <w:tr w:rsidR="00994002" w14:paraId="40FFE9D8" w14:textId="77777777" w:rsidTr="00994002">
        <w:trPr>
          <w:cantSplit/>
          <w:trHeight w:hRule="exact" w:val="1552"/>
          <w:jc w:val="center"/>
        </w:trPr>
        <w:tc>
          <w:tcPr>
            <w:tcW w:w="1384" w:type="dxa"/>
          </w:tcPr>
          <w:p w14:paraId="1915AB71" w14:textId="6C3A2844" w:rsidR="00994002" w:rsidRPr="00994002" w:rsidRDefault="00994002" w:rsidP="00994002">
            <w:pPr>
              <w:jc w:val="both"/>
              <w:rPr>
                <w:rFonts w:ascii="Arial" w:hAnsi="Arial"/>
                <w:sz w:val="16"/>
                <w:szCs w:val="16"/>
              </w:rPr>
            </w:pPr>
            <w:r>
              <w:rPr>
                <w:rFonts w:ascii="Arial" w:hAnsi="Arial"/>
                <w:sz w:val="16"/>
                <w:szCs w:val="16"/>
              </w:rPr>
              <w:t>0-10</w:t>
            </w:r>
            <w:r w:rsidRPr="00833A23">
              <w:rPr>
                <w:rFonts w:ascii="Arial" w:hAnsi="Arial"/>
                <w:sz w:val="16"/>
                <w:szCs w:val="16"/>
              </w:rPr>
              <w:t xml:space="preserve"> miles</w:t>
            </w:r>
          </w:p>
        </w:tc>
        <w:tc>
          <w:tcPr>
            <w:tcW w:w="2126" w:type="dxa"/>
          </w:tcPr>
          <w:p w14:paraId="6F5EBF2A" w14:textId="0E2796F7" w:rsidR="00994002" w:rsidRPr="00994002" w:rsidRDefault="00994002" w:rsidP="00994002">
            <w:pPr>
              <w:jc w:val="both"/>
              <w:rPr>
                <w:rFonts w:ascii="Arial" w:hAnsi="Arial"/>
                <w:sz w:val="16"/>
                <w:szCs w:val="16"/>
              </w:rPr>
            </w:pPr>
            <w:r w:rsidRPr="00833A23">
              <w:rPr>
                <w:rFonts w:ascii="Arial" w:hAnsi="Arial"/>
                <w:sz w:val="16"/>
                <w:szCs w:val="16"/>
              </w:rPr>
              <w:t>Whole course</w:t>
            </w:r>
          </w:p>
        </w:tc>
        <w:tc>
          <w:tcPr>
            <w:tcW w:w="2410" w:type="dxa"/>
          </w:tcPr>
          <w:p w14:paraId="20D89DCA" w14:textId="1FD7488A" w:rsidR="00994002" w:rsidRPr="00994002" w:rsidRDefault="00994002" w:rsidP="00994002">
            <w:pPr>
              <w:jc w:val="both"/>
              <w:rPr>
                <w:rFonts w:ascii="Arial" w:hAnsi="Arial"/>
                <w:sz w:val="16"/>
                <w:szCs w:val="16"/>
              </w:rPr>
            </w:pPr>
            <w:r w:rsidRPr="00833A23">
              <w:rPr>
                <w:rFonts w:ascii="Arial" w:hAnsi="Arial"/>
                <w:sz w:val="16"/>
                <w:szCs w:val="16"/>
              </w:rPr>
              <w:t>Riders unfamiliar with course</w:t>
            </w:r>
          </w:p>
        </w:tc>
        <w:tc>
          <w:tcPr>
            <w:tcW w:w="1701" w:type="dxa"/>
          </w:tcPr>
          <w:p w14:paraId="312A2347" w14:textId="2106A290" w:rsidR="00994002" w:rsidRPr="00994002" w:rsidRDefault="00994002" w:rsidP="00994002">
            <w:pPr>
              <w:jc w:val="both"/>
              <w:rPr>
                <w:rFonts w:ascii="Arial" w:hAnsi="Arial"/>
                <w:sz w:val="16"/>
                <w:szCs w:val="16"/>
              </w:rPr>
            </w:pPr>
            <w:r w:rsidRPr="00833A23">
              <w:rPr>
                <w:rFonts w:ascii="Arial" w:hAnsi="Arial"/>
                <w:sz w:val="16"/>
                <w:szCs w:val="16"/>
              </w:rPr>
              <w:t>Med</w:t>
            </w:r>
          </w:p>
        </w:tc>
        <w:tc>
          <w:tcPr>
            <w:tcW w:w="2799" w:type="dxa"/>
          </w:tcPr>
          <w:p w14:paraId="38982CEA" w14:textId="16972C48" w:rsidR="00994002" w:rsidRPr="00994002" w:rsidRDefault="00994002" w:rsidP="00994002">
            <w:pPr>
              <w:jc w:val="both"/>
              <w:rPr>
                <w:rFonts w:ascii="Arial" w:hAnsi="Arial"/>
                <w:sz w:val="16"/>
                <w:szCs w:val="16"/>
              </w:rPr>
            </w:pPr>
            <w:r w:rsidRPr="00833A23">
              <w:rPr>
                <w:rFonts w:ascii="Arial" w:hAnsi="Arial"/>
                <w:sz w:val="16"/>
                <w:szCs w:val="16"/>
              </w:rPr>
              <w:t xml:space="preserve">Riders to be encouraged to familiarise themselves with the course before riding at race speeds. Course maps and risk assessments to be available when signing on and available on club website. </w:t>
            </w:r>
          </w:p>
        </w:tc>
      </w:tr>
      <w:tr w:rsidR="00994002" w14:paraId="39177C2B" w14:textId="77777777" w:rsidTr="00994002">
        <w:trPr>
          <w:cantSplit/>
          <w:trHeight w:hRule="exact" w:val="1552"/>
          <w:jc w:val="center"/>
        </w:trPr>
        <w:tc>
          <w:tcPr>
            <w:tcW w:w="1384" w:type="dxa"/>
          </w:tcPr>
          <w:p w14:paraId="047BD9C7" w14:textId="408A81F3" w:rsidR="00994002" w:rsidRPr="00994002" w:rsidRDefault="00994002" w:rsidP="00994002">
            <w:pPr>
              <w:jc w:val="both"/>
              <w:rPr>
                <w:rFonts w:ascii="Arial" w:hAnsi="Arial"/>
                <w:sz w:val="16"/>
                <w:szCs w:val="16"/>
              </w:rPr>
            </w:pPr>
            <w:r>
              <w:rPr>
                <w:rFonts w:ascii="Arial" w:hAnsi="Arial"/>
                <w:sz w:val="16"/>
                <w:szCs w:val="16"/>
              </w:rPr>
              <w:t>0-10</w:t>
            </w:r>
            <w:r w:rsidRPr="00833A23">
              <w:rPr>
                <w:rFonts w:ascii="Arial" w:hAnsi="Arial"/>
                <w:sz w:val="16"/>
                <w:szCs w:val="16"/>
              </w:rPr>
              <w:t xml:space="preserve"> miles</w:t>
            </w:r>
          </w:p>
        </w:tc>
        <w:tc>
          <w:tcPr>
            <w:tcW w:w="2126" w:type="dxa"/>
          </w:tcPr>
          <w:p w14:paraId="1E5E626A" w14:textId="1CA81F2C" w:rsidR="00994002" w:rsidRPr="00994002" w:rsidRDefault="00994002" w:rsidP="00994002">
            <w:pPr>
              <w:jc w:val="both"/>
              <w:rPr>
                <w:rFonts w:ascii="Arial" w:hAnsi="Arial"/>
                <w:sz w:val="16"/>
                <w:szCs w:val="16"/>
              </w:rPr>
            </w:pPr>
            <w:r w:rsidRPr="00833A23">
              <w:rPr>
                <w:rFonts w:ascii="Arial" w:hAnsi="Arial"/>
                <w:sz w:val="16"/>
                <w:szCs w:val="16"/>
              </w:rPr>
              <w:t>Whole course</w:t>
            </w:r>
          </w:p>
        </w:tc>
        <w:tc>
          <w:tcPr>
            <w:tcW w:w="2410" w:type="dxa"/>
          </w:tcPr>
          <w:p w14:paraId="25F23C0D" w14:textId="78C090EE" w:rsidR="00994002" w:rsidRPr="00994002" w:rsidRDefault="00994002" w:rsidP="00994002">
            <w:pPr>
              <w:jc w:val="both"/>
              <w:rPr>
                <w:rFonts w:ascii="Arial" w:hAnsi="Arial"/>
                <w:sz w:val="16"/>
                <w:szCs w:val="16"/>
              </w:rPr>
            </w:pPr>
            <w:r w:rsidRPr="00833A23">
              <w:rPr>
                <w:rFonts w:ascii="Arial" w:hAnsi="Arial"/>
                <w:sz w:val="16"/>
                <w:szCs w:val="16"/>
              </w:rPr>
              <w:t>Time keeper, marshal</w:t>
            </w:r>
            <w:r>
              <w:rPr>
                <w:rFonts w:ascii="Arial" w:hAnsi="Arial"/>
                <w:sz w:val="16"/>
                <w:szCs w:val="16"/>
              </w:rPr>
              <w:t xml:space="preserve">, course setter </w:t>
            </w:r>
            <w:r w:rsidRPr="00833A23">
              <w:rPr>
                <w:rFonts w:ascii="Arial" w:hAnsi="Arial"/>
                <w:sz w:val="16"/>
                <w:szCs w:val="16"/>
              </w:rPr>
              <w:t>and spectator vehicles</w:t>
            </w:r>
          </w:p>
        </w:tc>
        <w:tc>
          <w:tcPr>
            <w:tcW w:w="1701" w:type="dxa"/>
          </w:tcPr>
          <w:p w14:paraId="58F67365" w14:textId="0E84F246" w:rsidR="00994002" w:rsidRPr="00994002" w:rsidRDefault="00994002" w:rsidP="00994002">
            <w:pPr>
              <w:jc w:val="both"/>
              <w:rPr>
                <w:rFonts w:ascii="Arial" w:hAnsi="Arial"/>
                <w:sz w:val="16"/>
                <w:szCs w:val="16"/>
              </w:rPr>
            </w:pPr>
            <w:r w:rsidRPr="00833A23">
              <w:rPr>
                <w:rFonts w:ascii="Arial" w:hAnsi="Arial"/>
                <w:sz w:val="16"/>
                <w:szCs w:val="16"/>
              </w:rPr>
              <w:t>Low</w:t>
            </w:r>
          </w:p>
        </w:tc>
        <w:tc>
          <w:tcPr>
            <w:tcW w:w="2799" w:type="dxa"/>
          </w:tcPr>
          <w:p w14:paraId="01B5DE22" w14:textId="1D4F2BFE" w:rsidR="00994002" w:rsidRPr="00994002" w:rsidRDefault="00994002" w:rsidP="00994002">
            <w:pPr>
              <w:jc w:val="both"/>
              <w:rPr>
                <w:rFonts w:ascii="Arial" w:hAnsi="Arial"/>
                <w:sz w:val="16"/>
                <w:szCs w:val="16"/>
              </w:rPr>
            </w:pPr>
            <w:r w:rsidRPr="00833A23">
              <w:rPr>
                <w:rFonts w:ascii="Arial" w:hAnsi="Arial"/>
                <w:sz w:val="16"/>
                <w:szCs w:val="16"/>
              </w:rPr>
              <w:t xml:space="preserve">Vehicles to be parked </w:t>
            </w:r>
            <w:r>
              <w:rPr>
                <w:rFonts w:ascii="Arial" w:hAnsi="Arial"/>
                <w:sz w:val="16"/>
                <w:szCs w:val="16"/>
              </w:rPr>
              <w:t xml:space="preserve">legally </w:t>
            </w:r>
            <w:r w:rsidRPr="00833A23">
              <w:rPr>
                <w:rFonts w:ascii="Arial" w:hAnsi="Arial"/>
                <w:sz w:val="16"/>
                <w:szCs w:val="16"/>
              </w:rPr>
              <w:t>so a</w:t>
            </w:r>
            <w:r>
              <w:rPr>
                <w:rFonts w:ascii="Arial" w:hAnsi="Arial"/>
                <w:sz w:val="16"/>
                <w:szCs w:val="16"/>
              </w:rPr>
              <w:t>s not to cause an obstruction/</w:t>
            </w:r>
            <w:r w:rsidRPr="00833A23">
              <w:rPr>
                <w:rFonts w:ascii="Arial" w:hAnsi="Arial"/>
                <w:sz w:val="16"/>
                <w:szCs w:val="16"/>
              </w:rPr>
              <w:t>danger to other traffic or impede the safe progress of riders</w:t>
            </w:r>
            <w:r>
              <w:rPr>
                <w:rFonts w:ascii="Arial" w:hAnsi="Arial"/>
                <w:sz w:val="16"/>
                <w:szCs w:val="16"/>
              </w:rPr>
              <w:t xml:space="preserve">. All officials to wear high visibility jackets. </w:t>
            </w:r>
          </w:p>
        </w:tc>
      </w:tr>
      <w:tr w:rsidR="00994002" w14:paraId="7EE5B86B" w14:textId="77777777" w:rsidTr="00994002">
        <w:trPr>
          <w:cantSplit/>
          <w:trHeight w:hRule="exact" w:val="1552"/>
          <w:jc w:val="center"/>
        </w:trPr>
        <w:tc>
          <w:tcPr>
            <w:tcW w:w="1384" w:type="dxa"/>
          </w:tcPr>
          <w:p w14:paraId="26ECB5BF" w14:textId="47ABAD17" w:rsidR="00994002" w:rsidRPr="00994002" w:rsidRDefault="00994002" w:rsidP="00994002">
            <w:pPr>
              <w:jc w:val="both"/>
              <w:rPr>
                <w:rFonts w:ascii="Arial" w:hAnsi="Arial"/>
                <w:sz w:val="16"/>
                <w:szCs w:val="16"/>
              </w:rPr>
            </w:pPr>
            <w:r w:rsidRPr="00994002">
              <w:rPr>
                <w:rFonts w:ascii="Arial" w:hAnsi="Arial"/>
                <w:sz w:val="16"/>
                <w:szCs w:val="16"/>
              </w:rPr>
              <w:lastRenderedPageBreak/>
              <w:t>Approaching the start</w:t>
            </w:r>
          </w:p>
        </w:tc>
        <w:tc>
          <w:tcPr>
            <w:tcW w:w="2126" w:type="dxa"/>
          </w:tcPr>
          <w:p w14:paraId="62053714" w14:textId="624104BF" w:rsidR="00994002" w:rsidRPr="00994002" w:rsidRDefault="00994002" w:rsidP="00994002">
            <w:pPr>
              <w:jc w:val="both"/>
              <w:rPr>
                <w:rFonts w:ascii="Arial" w:hAnsi="Arial"/>
                <w:sz w:val="16"/>
                <w:szCs w:val="16"/>
              </w:rPr>
            </w:pPr>
            <w:r w:rsidRPr="00994002">
              <w:rPr>
                <w:rFonts w:ascii="Arial" w:hAnsi="Arial"/>
                <w:sz w:val="16"/>
                <w:szCs w:val="16"/>
              </w:rPr>
              <w:t>Competitors riding from HQ, competitors warming up</w:t>
            </w:r>
          </w:p>
        </w:tc>
        <w:tc>
          <w:tcPr>
            <w:tcW w:w="2410" w:type="dxa"/>
          </w:tcPr>
          <w:p w14:paraId="7D1EDA2C" w14:textId="438F6B0F" w:rsidR="00994002" w:rsidRPr="00994002" w:rsidRDefault="00994002" w:rsidP="00994002">
            <w:pPr>
              <w:jc w:val="both"/>
              <w:rPr>
                <w:rFonts w:ascii="Arial" w:hAnsi="Arial"/>
                <w:sz w:val="16"/>
                <w:szCs w:val="16"/>
              </w:rPr>
            </w:pPr>
            <w:r w:rsidRPr="00994002">
              <w:rPr>
                <w:rFonts w:ascii="Arial" w:hAnsi="Arial"/>
                <w:sz w:val="16"/>
                <w:szCs w:val="16"/>
              </w:rPr>
              <w:t>Passing traffic</w:t>
            </w:r>
          </w:p>
        </w:tc>
        <w:tc>
          <w:tcPr>
            <w:tcW w:w="1701" w:type="dxa"/>
          </w:tcPr>
          <w:p w14:paraId="23A4B702" w14:textId="70A777C2"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010D864C" w14:textId="2F3CA820" w:rsidR="00994002" w:rsidRPr="00994002" w:rsidRDefault="00994002" w:rsidP="00994002">
            <w:pPr>
              <w:jc w:val="both"/>
              <w:rPr>
                <w:rFonts w:ascii="Arial" w:hAnsi="Arial"/>
                <w:sz w:val="16"/>
                <w:szCs w:val="16"/>
              </w:rPr>
            </w:pPr>
            <w:r w:rsidRPr="00994002">
              <w:rPr>
                <w:rFonts w:ascii="Arial" w:hAnsi="Arial"/>
                <w:sz w:val="16"/>
                <w:szCs w:val="16"/>
              </w:rPr>
              <w:t>No warming up on course when event has started. Riders to where high visibility numbers on back.</w:t>
            </w:r>
          </w:p>
        </w:tc>
      </w:tr>
      <w:tr w:rsidR="00994002" w14:paraId="35471764" w14:textId="77777777" w:rsidTr="00994002">
        <w:trPr>
          <w:cantSplit/>
          <w:trHeight w:hRule="exact" w:val="1552"/>
          <w:jc w:val="center"/>
        </w:trPr>
        <w:tc>
          <w:tcPr>
            <w:tcW w:w="1384" w:type="dxa"/>
          </w:tcPr>
          <w:p w14:paraId="42FA0D0C" w14:textId="77777777" w:rsidR="00994002" w:rsidRPr="00994002" w:rsidRDefault="00994002" w:rsidP="00994002">
            <w:pPr>
              <w:jc w:val="both"/>
              <w:rPr>
                <w:rFonts w:ascii="Arial" w:hAnsi="Arial"/>
                <w:sz w:val="16"/>
                <w:szCs w:val="16"/>
              </w:rPr>
            </w:pPr>
            <w:r w:rsidRPr="00994002">
              <w:rPr>
                <w:rFonts w:ascii="Arial" w:hAnsi="Arial"/>
                <w:sz w:val="16"/>
                <w:szCs w:val="16"/>
              </w:rPr>
              <w:t>0 miles</w:t>
            </w:r>
          </w:p>
        </w:tc>
        <w:tc>
          <w:tcPr>
            <w:tcW w:w="2126" w:type="dxa"/>
          </w:tcPr>
          <w:p w14:paraId="7DDE9CE4" w14:textId="410E44B9" w:rsidR="00994002" w:rsidRPr="00994002" w:rsidRDefault="00994002" w:rsidP="00994002">
            <w:pPr>
              <w:jc w:val="both"/>
              <w:rPr>
                <w:rFonts w:ascii="Arial" w:hAnsi="Arial"/>
                <w:sz w:val="16"/>
                <w:szCs w:val="16"/>
              </w:rPr>
            </w:pPr>
            <w:r w:rsidRPr="00994002">
              <w:rPr>
                <w:rFonts w:ascii="Arial" w:hAnsi="Arial"/>
                <w:sz w:val="16"/>
                <w:szCs w:val="16"/>
              </w:rPr>
              <w:t>START: On unclassified road to Welham in at gateway, opposite Grange Farm</w:t>
            </w:r>
          </w:p>
        </w:tc>
        <w:tc>
          <w:tcPr>
            <w:tcW w:w="2410" w:type="dxa"/>
          </w:tcPr>
          <w:p w14:paraId="0A7077B6" w14:textId="57FF7DC7" w:rsidR="00994002" w:rsidRPr="00994002" w:rsidRDefault="00994002" w:rsidP="00994002">
            <w:pPr>
              <w:jc w:val="both"/>
              <w:rPr>
                <w:rFonts w:ascii="Arial" w:hAnsi="Arial"/>
                <w:sz w:val="16"/>
                <w:szCs w:val="16"/>
              </w:rPr>
            </w:pPr>
            <w:r w:rsidRPr="00994002">
              <w:rPr>
                <w:rFonts w:ascii="Arial" w:hAnsi="Arial"/>
                <w:sz w:val="16"/>
                <w:szCs w:val="16"/>
              </w:rPr>
              <w:t>Traffic passing riders awaiting to start</w:t>
            </w:r>
          </w:p>
        </w:tc>
        <w:tc>
          <w:tcPr>
            <w:tcW w:w="1701" w:type="dxa"/>
          </w:tcPr>
          <w:p w14:paraId="2D3CE9CD" w14:textId="4CAE407A" w:rsidR="00994002" w:rsidRPr="00994002" w:rsidRDefault="00994002" w:rsidP="00994002">
            <w:pPr>
              <w:jc w:val="both"/>
              <w:rPr>
                <w:rFonts w:ascii="Arial" w:hAnsi="Arial"/>
                <w:sz w:val="16"/>
                <w:szCs w:val="16"/>
              </w:rPr>
            </w:pPr>
            <w:r w:rsidRPr="00994002">
              <w:rPr>
                <w:rFonts w:ascii="Arial" w:hAnsi="Arial"/>
                <w:sz w:val="16"/>
                <w:szCs w:val="16"/>
              </w:rPr>
              <w:t>Low</w:t>
            </w:r>
          </w:p>
          <w:p w14:paraId="14E22256" w14:textId="6961F782" w:rsidR="00994002" w:rsidRPr="00994002" w:rsidRDefault="00994002" w:rsidP="00994002">
            <w:pPr>
              <w:jc w:val="both"/>
              <w:rPr>
                <w:rFonts w:ascii="Arial" w:hAnsi="Arial"/>
                <w:sz w:val="16"/>
                <w:szCs w:val="16"/>
              </w:rPr>
            </w:pPr>
          </w:p>
        </w:tc>
        <w:tc>
          <w:tcPr>
            <w:tcW w:w="2799" w:type="dxa"/>
          </w:tcPr>
          <w:p w14:paraId="75F4394C" w14:textId="45D7109A" w:rsidR="00994002" w:rsidRPr="00994002" w:rsidRDefault="00994002" w:rsidP="00994002">
            <w:pPr>
              <w:jc w:val="both"/>
              <w:rPr>
                <w:rFonts w:ascii="Arial" w:hAnsi="Arial"/>
                <w:sz w:val="16"/>
                <w:szCs w:val="16"/>
              </w:rPr>
            </w:pPr>
            <w:r w:rsidRPr="00994002">
              <w:rPr>
                <w:rFonts w:ascii="Arial" w:hAnsi="Arial"/>
                <w:sz w:val="16"/>
                <w:szCs w:val="16"/>
              </w:rPr>
              <w:t>Warning sign in both directions to inform vehicles of cycle event. Officials to wear high visibility jackets</w:t>
            </w:r>
            <w:r>
              <w:rPr>
                <w:rFonts w:ascii="Arial" w:hAnsi="Arial"/>
                <w:sz w:val="16"/>
                <w:szCs w:val="16"/>
              </w:rPr>
              <w:t>. Riders to line up in single file.</w:t>
            </w:r>
          </w:p>
        </w:tc>
      </w:tr>
      <w:tr w:rsidR="00994002" w14:paraId="70D9D995" w14:textId="77777777" w:rsidTr="00994002">
        <w:trPr>
          <w:cantSplit/>
          <w:trHeight w:hRule="exact" w:val="1546"/>
          <w:jc w:val="center"/>
        </w:trPr>
        <w:tc>
          <w:tcPr>
            <w:tcW w:w="1384" w:type="dxa"/>
          </w:tcPr>
          <w:p w14:paraId="0BEEBC44" w14:textId="54B766A9" w:rsidR="00994002" w:rsidRPr="00994002" w:rsidRDefault="00994002" w:rsidP="00994002">
            <w:pPr>
              <w:jc w:val="both"/>
              <w:rPr>
                <w:rFonts w:ascii="Arial" w:hAnsi="Arial"/>
                <w:sz w:val="16"/>
                <w:szCs w:val="16"/>
              </w:rPr>
            </w:pPr>
            <w:r w:rsidRPr="00994002">
              <w:rPr>
                <w:rFonts w:ascii="Arial" w:hAnsi="Arial"/>
                <w:sz w:val="16"/>
                <w:szCs w:val="16"/>
              </w:rPr>
              <w:t>1.5 miles</w:t>
            </w:r>
          </w:p>
        </w:tc>
        <w:tc>
          <w:tcPr>
            <w:tcW w:w="2126" w:type="dxa"/>
          </w:tcPr>
          <w:p w14:paraId="3E6B4480" w14:textId="0E699A98" w:rsidR="00994002" w:rsidRPr="00994002" w:rsidRDefault="00994002" w:rsidP="00994002">
            <w:pPr>
              <w:jc w:val="both"/>
              <w:rPr>
                <w:rFonts w:ascii="Arial" w:hAnsi="Arial"/>
                <w:sz w:val="16"/>
                <w:szCs w:val="16"/>
              </w:rPr>
            </w:pPr>
            <w:r>
              <w:rPr>
                <w:rFonts w:ascii="Arial" w:hAnsi="Arial"/>
                <w:sz w:val="16"/>
                <w:szCs w:val="16"/>
              </w:rPr>
              <w:t xml:space="preserve">Right </w:t>
            </w:r>
            <w:r w:rsidRPr="00994002">
              <w:rPr>
                <w:rFonts w:ascii="Arial" w:hAnsi="Arial"/>
                <w:sz w:val="16"/>
                <w:szCs w:val="16"/>
              </w:rPr>
              <w:t xml:space="preserve">turn </w:t>
            </w:r>
            <w:r>
              <w:rPr>
                <w:rFonts w:ascii="Arial" w:hAnsi="Arial"/>
                <w:sz w:val="16"/>
                <w:szCs w:val="16"/>
              </w:rPr>
              <w:t>on</w:t>
            </w:r>
            <w:r w:rsidRPr="00994002">
              <w:rPr>
                <w:rFonts w:ascii="Arial" w:hAnsi="Arial"/>
                <w:sz w:val="16"/>
                <w:szCs w:val="16"/>
              </w:rPr>
              <w:t>to unclassified road to Weston-by-Welland</w:t>
            </w:r>
          </w:p>
        </w:tc>
        <w:tc>
          <w:tcPr>
            <w:tcW w:w="2410" w:type="dxa"/>
          </w:tcPr>
          <w:p w14:paraId="257331A0" w14:textId="7228AF55" w:rsidR="00994002" w:rsidRPr="00994002" w:rsidRDefault="00994002" w:rsidP="00994002">
            <w:pPr>
              <w:jc w:val="both"/>
              <w:rPr>
                <w:rFonts w:ascii="Arial" w:hAnsi="Arial"/>
                <w:sz w:val="16"/>
                <w:szCs w:val="16"/>
              </w:rPr>
            </w:pPr>
            <w:r w:rsidRPr="00994002">
              <w:rPr>
                <w:rFonts w:ascii="Arial" w:hAnsi="Arial"/>
                <w:sz w:val="16"/>
                <w:szCs w:val="16"/>
              </w:rPr>
              <w:t xml:space="preserve">Oncoming traffic </w:t>
            </w:r>
          </w:p>
        </w:tc>
        <w:tc>
          <w:tcPr>
            <w:tcW w:w="1701" w:type="dxa"/>
          </w:tcPr>
          <w:p w14:paraId="3C30C535" w14:textId="6C23A3A1"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443CF041" w14:textId="45BEE7B0" w:rsidR="00994002" w:rsidRPr="00994002" w:rsidRDefault="00994002" w:rsidP="00994002">
            <w:pPr>
              <w:jc w:val="both"/>
              <w:rPr>
                <w:rFonts w:ascii="Arial" w:hAnsi="Arial"/>
                <w:sz w:val="16"/>
                <w:szCs w:val="16"/>
              </w:rPr>
            </w:pPr>
            <w:r w:rsidRPr="00994002">
              <w:rPr>
                <w:rFonts w:ascii="Arial" w:hAnsi="Arial"/>
                <w:sz w:val="16"/>
                <w:szCs w:val="16"/>
              </w:rPr>
              <w:t>Warning sign alerting oncoming traffic. Marshal in high visibility jacket with flag</w:t>
            </w:r>
          </w:p>
        </w:tc>
      </w:tr>
      <w:tr w:rsidR="00994002" w14:paraId="72A23B8C" w14:textId="77777777" w:rsidTr="00994002">
        <w:trPr>
          <w:cantSplit/>
          <w:trHeight w:hRule="exact" w:val="1546"/>
          <w:jc w:val="center"/>
        </w:trPr>
        <w:tc>
          <w:tcPr>
            <w:tcW w:w="1384" w:type="dxa"/>
          </w:tcPr>
          <w:p w14:paraId="0B2EE47F" w14:textId="291C1F94" w:rsidR="00994002" w:rsidRPr="00994002" w:rsidRDefault="00994002" w:rsidP="00994002">
            <w:pPr>
              <w:jc w:val="both"/>
              <w:rPr>
                <w:rFonts w:ascii="Arial" w:hAnsi="Arial"/>
                <w:sz w:val="16"/>
                <w:szCs w:val="16"/>
              </w:rPr>
            </w:pPr>
            <w:r w:rsidRPr="00994002">
              <w:rPr>
                <w:rFonts w:ascii="Arial" w:hAnsi="Arial"/>
                <w:sz w:val="16"/>
                <w:szCs w:val="16"/>
              </w:rPr>
              <w:t>2.5 miles</w:t>
            </w:r>
          </w:p>
        </w:tc>
        <w:tc>
          <w:tcPr>
            <w:tcW w:w="2126" w:type="dxa"/>
          </w:tcPr>
          <w:p w14:paraId="2DEE4792" w14:textId="65CFDD6F" w:rsidR="00994002" w:rsidRPr="00994002" w:rsidRDefault="00994002" w:rsidP="00994002">
            <w:pPr>
              <w:jc w:val="both"/>
              <w:rPr>
                <w:rFonts w:ascii="Arial" w:hAnsi="Arial" w:cs="Arial"/>
                <w:sz w:val="16"/>
                <w:szCs w:val="16"/>
                <w:shd w:val="clear" w:color="auto" w:fill="FFFFFF"/>
              </w:rPr>
            </w:pPr>
            <w:r w:rsidRPr="00994002">
              <w:rPr>
                <w:rFonts w:ascii="Arial" w:hAnsi="Arial" w:cs="Arial"/>
                <w:sz w:val="16"/>
                <w:szCs w:val="16"/>
                <w:shd w:val="clear" w:color="auto" w:fill="FFFFFF"/>
              </w:rPr>
              <w:t>Left turn at T-Junction to join B664</w:t>
            </w:r>
          </w:p>
        </w:tc>
        <w:tc>
          <w:tcPr>
            <w:tcW w:w="2410" w:type="dxa"/>
          </w:tcPr>
          <w:p w14:paraId="0F53B829" w14:textId="7D5A66C4" w:rsidR="00994002" w:rsidRPr="00994002" w:rsidRDefault="00994002" w:rsidP="00994002">
            <w:pPr>
              <w:jc w:val="both"/>
              <w:rPr>
                <w:rFonts w:ascii="Arial" w:hAnsi="Arial"/>
                <w:sz w:val="16"/>
                <w:szCs w:val="16"/>
              </w:rPr>
            </w:pPr>
            <w:r w:rsidRPr="00994002">
              <w:rPr>
                <w:rFonts w:ascii="Arial" w:hAnsi="Arial"/>
                <w:sz w:val="16"/>
                <w:szCs w:val="16"/>
              </w:rPr>
              <w:t>Traffic from the right</w:t>
            </w:r>
          </w:p>
        </w:tc>
        <w:tc>
          <w:tcPr>
            <w:tcW w:w="1701" w:type="dxa"/>
          </w:tcPr>
          <w:p w14:paraId="74B9A384" w14:textId="192DA848"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24C347B2" w14:textId="045C74CA" w:rsidR="00994002" w:rsidRPr="00994002" w:rsidRDefault="00994002" w:rsidP="00994002">
            <w:pPr>
              <w:jc w:val="both"/>
              <w:rPr>
                <w:rFonts w:ascii="Arial" w:hAnsi="Arial"/>
                <w:sz w:val="16"/>
                <w:szCs w:val="16"/>
              </w:rPr>
            </w:pPr>
            <w:r w:rsidRPr="00994002">
              <w:rPr>
                <w:rFonts w:ascii="Arial" w:hAnsi="Arial"/>
                <w:sz w:val="16"/>
                <w:szCs w:val="16"/>
              </w:rPr>
              <w:t xml:space="preserve">Warning sign alerting traffic from right. Marshal in high visibility </w:t>
            </w:r>
            <w:r>
              <w:rPr>
                <w:rFonts w:ascii="Arial" w:hAnsi="Arial"/>
                <w:sz w:val="16"/>
                <w:szCs w:val="16"/>
              </w:rPr>
              <w:t xml:space="preserve">jacket </w:t>
            </w:r>
            <w:r w:rsidRPr="00994002">
              <w:rPr>
                <w:rFonts w:ascii="Arial" w:hAnsi="Arial"/>
                <w:sz w:val="16"/>
                <w:szCs w:val="16"/>
              </w:rPr>
              <w:t>with flag</w:t>
            </w:r>
          </w:p>
        </w:tc>
      </w:tr>
      <w:tr w:rsidR="00994002" w14:paraId="563DB793" w14:textId="77777777" w:rsidTr="00994002">
        <w:trPr>
          <w:cantSplit/>
          <w:trHeight w:hRule="exact" w:val="1730"/>
          <w:jc w:val="center"/>
        </w:trPr>
        <w:tc>
          <w:tcPr>
            <w:tcW w:w="1384" w:type="dxa"/>
          </w:tcPr>
          <w:p w14:paraId="4B1A9645" w14:textId="7E45B55E" w:rsidR="00994002" w:rsidRPr="00994002" w:rsidRDefault="00994002" w:rsidP="00994002">
            <w:pPr>
              <w:jc w:val="both"/>
              <w:rPr>
                <w:rFonts w:ascii="Arial" w:hAnsi="Arial"/>
                <w:sz w:val="16"/>
                <w:szCs w:val="16"/>
              </w:rPr>
            </w:pPr>
            <w:r w:rsidRPr="00994002">
              <w:rPr>
                <w:rFonts w:ascii="Arial" w:hAnsi="Arial"/>
                <w:sz w:val="16"/>
                <w:szCs w:val="16"/>
              </w:rPr>
              <w:t>4.5 miles</w:t>
            </w:r>
          </w:p>
        </w:tc>
        <w:tc>
          <w:tcPr>
            <w:tcW w:w="2126" w:type="dxa"/>
          </w:tcPr>
          <w:p w14:paraId="6673AACA" w14:textId="03ED6E69" w:rsidR="00994002" w:rsidRPr="00994002" w:rsidRDefault="00994002" w:rsidP="00994002">
            <w:pPr>
              <w:jc w:val="both"/>
              <w:rPr>
                <w:rFonts w:ascii="Arial" w:hAnsi="Arial" w:cs="Arial"/>
                <w:sz w:val="16"/>
                <w:szCs w:val="16"/>
                <w:shd w:val="clear" w:color="auto" w:fill="FFFFFF"/>
              </w:rPr>
            </w:pPr>
            <w:r w:rsidRPr="00994002">
              <w:rPr>
                <w:rFonts w:ascii="Arial" w:hAnsi="Arial" w:cs="Arial"/>
                <w:sz w:val="16"/>
                <w:szCs w:val="16"/>
                <w:shd w:val="clear" w:color="auto" w:fill="FFFFFF"/>
              </w:rPr>
              <w:t>Left turn to Paynes Lane</w:t>
            </w:r>
          </w:p>
        </w:tc>
        <w:tc>
          <w:tcPr>
            <w:tcW w:w="2410" w:type="dxa"/>
          </w:tcPr>
          <w:p w14:paraId="0BCBB7F6" w14:textId="18DF50ED" w:rsidR="00994002" w:rsidRPr="00994002" w:rsidRDefault="00994002" w:rsidP="00994002">
            <w:pPr>
              <w:jc w:val="both"/>
              <w:rPr>
                <w:rFonts w:ascii="Arial" w:hAnsi="Arial"/>
                <w:sz w:val="16"/>
                <w:szCs w:val="16"/>
              </w:rPr>
            </w:pPr>
            <w:r w:rsidRPr="00994002">
              <w:rPr>
                <w:rFonts w:ascii="Arial" w:hAnsi="Arial"/>
                <w:sz w:val="16"/>
                <w:szCs w:val="16"/>
              </w:rPr>
              <w:t>Road narrows</w:t>
            </w:r>
          </w:p>
        </w:tc>
        <w:tc>
          <w:tcPr>
            <w:tcW w:w="1701" w:type="dxa"/>
          </w:tcPr>
          <w:p w14:paraId="30CF2134" w14:textId="39AF5EA5"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7EC20708" w14:textId="77777777" w:rsidR="00994002" w:rsidRDefault="00994002" w:rsidP="00994002">
            <w:pPr>
              <w:jc w:val="both"/>
              <w:rPr>
                <w:rFonts w:ascii="Arial" w:hAnsi="Arial"/>
                <w:sz w:val="16"/>
                <w:szCs w:val="16"/>
              </w:rPr>
            </w:pPr>
            <w:r>
              <w:rPr>
                <w:rFonts w:ascii="Arial" w:hAnsi="Arial"/>
                <w:sz w:val="16"/>
                <w:szCs w:val="16"/>
              </w:rPr>
              <w:t>Warning sign for vehicles in opposite direction, warning sign on Paynes Ln.</w:t>
            </w:r>
          </w:p>
          <w:p w14:paraId="286F708E" w14:textId="121B2BBC" w:rsidR="000231E8" w:rsidRPr="00994002" w:rsidRDefault="000231E8" w:rsidP="00994002">
            <w:pPr>
              <w:jc w:val="both"/>
              <w:rPr>
                <w:rFonts w:ascii="Arial" w:hAnsi="Arial"/>
                <w:sz w:val="16"/>
                <w:szCs w:val="16"/>
              </w:rPr>
            </w:pPr>
            <w:r>
              <w:rPr>
                <w:rFonts w:ascii="Arial" w:hAnsi="Arial"/>
                <w:sz w:val="16"/>
                <w:szCs w:val="16"/>
              </w:rPr>
              <w:t>Left turn signs.</w:t>
            </w:r>
          </w:p>
        </w:tc>
      </w:tr>
      <w:tr w:rsidR="00994002" w14:paraId="601F3592" w14:textId="77777777" w:rsidTr="00994002">
        <w:trPr>
          <w:cantSplit/>
          <w:trHeight w:hRule="exact" w:val="1546"/>
          <w:jc w:val="center"/>
        </w:trPr>
        <w:tc>
          <w:tcPr>
            <w:tcW w:w="1384" w:type="dxa"/>
          </w:tcPr>
          <w:p w14:paraId="7469C02D" w14:textId="38CE3835" w:rsidR="00994002" w:rsidRPr="00994002" w:rsidRDefault="00994002" w:rsidP="00994002">
            <w:pPr>
              <w:jc w:val="both"/>
              <w:rPr>
                <w:rFonts w:ascii="Arial" w:hAnsi="Arial"/>
                <w:sz w:val="16"/>
                <w:szCs w:val="16"/>
              </w:rPr>
            </w:pPr>
            <w:r w:rsidRPr="00994002">
              <w:rPr>
                <w:rFonts w:ascii="Arial" w:hAnsi="Arial"/>
                <w:sz w:val="16"/>
                <w:szCs w:val="16"/>
              </w:rPr>
              <w:t>4.7 miles</w:t>
            </w:r>
          </w:p>
        </w:tc>
        <w:tc>
          <w:tcPr>
            <w:tcW w:w="2126" w:type="dxa"/>
          </w:tcPr>
          <w:p w14:paraId="156CE576" w14:textId="697C0C4B" w:rsidR="00994002" w:rsidRPr="00994002" w:rsidRDefault="00994002" w:rsidP="00994002">
            <w:pPr>
              <w:jc w:val="both"/>
              <w:rPr>
                <w:rFonts w:ascii="Arial" w:hAnsi="Arial"/>
                <w:bCs/>
                <w:sz w:val="16"/>
                <w:szCs w:val="16"/>
              </w:rPr>
            </w:pPr>
            <w:r w:rsidRPr="00994002">
              <w:rPr>
                <w:rFonts w:ascii="Arial" w:hAnsi="Arial"/>
                <w:bCs/>
                <w:sz w:val="16"/>
                <w:szCs w:val="16"/>
              </w:rPr>
              <w:t>Left turn to Slawston Rd</w:t>
            </w:r>
          </w:p>
        </w:tc>
        <w:tc>
          <w:tcPr>
            <w:tcW w:w="2410" w:type="dxa"/>
          </w:tcPr>
          <w:p w14:paraId="0AF5807F" w14:textId="62D4D525" w:rsidR="00994002" w:rsidRPr="00994002" w:rsidRDefault="00994002" w:rsidP="00994002">
            <w:pPr>
              <w:jc w:val="both"/>
              <w:rPr>
                <w:rFonts w:ascii="Arial" w:hAnsi="Arial"/>
                <w:sz w:val="16"/>
                <w:szCs w:val="16"/>
              </w:rPr>
            </w:pPr>
            <w:r w:rsidRPr="00994002">
              <w:rPr>
                <w:rFonts w:ascii="Arial" w:hAnsi="Arial"/>
                <w:sz w:val="16"/>
                <w:szCs w:val="16"/>
              </w:rPr>
              <w:t>Oncoming traffic</w:t>
            </w:r>
          </w:p>
        </w:tc>
        <w:tc>
          <w:tcPr>
            <w:tcW w:w="1701" w:type="dxa"/>
          </w:tcPr>
          <w:p w14:paraId="06F39919" w14:textId="51B0435C"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1EED2EF1" w14:textId="77777777" w:rsidR="00994002" w:rsidRDefault="00994002" w:rsidP="00994002">
            <w:pPr>
              <w:jc w:val="both"/>
              <w:rPr>
                <w:rFonts w:ascii="Arial" w:hAnsi="Arial"/>
                <w:sz w:val="16"/>
                <w:szCs w:val="16"/>
              </w:rPr>
            </w:pPr>
            <w:r w:rsidRPr="00994002">
              <w:rPr>
                <w:rFonts w:ascii="Arial" w:hAnsi="Arial"/>
                <w:sz w:val="16"/>
                <w:szCs w:val="16"/>
              </w:rPr>
              <w:t>Warning sign on Slawston Rd.</w:t>
            </w:r>
          </w:p>
          <w:p w14:paraId="54627494" w14:textId="0D5B5EF9" w:rsidR="000231E8" w:rsidRPr="00994002" w:rsidRDefault="000231E8" w:rsidP="00994002">
            <w:pPr>
              <w:jc w:val="both"/>
              <w:rPr>
                <w:rFonts w:ascii="Arial" w:hAnsi="Arial"/>
                <w:sz w:val="16"/>
                <w:szCs w:val="16"/>
              </w:rPr>
            </w:pPr>
            <w:r>
              <w:rPr>
                <w:rFonts w:ascii="Arial" w:hAnsi="Arial"/>
                <w:sz w:val="16"/>
                <w:szCs w:val="16"/>
              </w:rPr>
              <w:t>Left turn signs</w:t>
            </w:r>
          </w:p>
        </w:tc>
      </w:tr>
      <w:tr w:rsidR="00994002" w14:paraId="09CE6347" w14:textId="77777777" w:rsidTr="00994002">
        <w:trPr>
          <w:cantSplit/>
          <w:trHeight w:hRule="exact" w:val="1546"/>
          <w:jc w:val="center"/>
        </w:trPr>
        <w:tc>
          <w:tcPr>
            <w:tcW w:w="1384" w:type="dxa"/>
          </w:tcPr>
          <w:p w14:paraId="3EBC6471" w14:textId="6186D0CF" w:rsidR="00994002" w:rsidRPr="00994002" w:rsidRDefault="00994002" w:rsidP="00994002">
            <w:pPr>
              <w:jc w:val="both"/>
              <w:rPr>
                <w:rFonts w:ascii="Arial" w:hAnsi="Arial"/>
                <w:sz w:val="16"/>
                <w:szCs w:val="16"/>
              </w:rPr>
            </w:pPr>
            <w:r w:rsidRPr="00994002">
              <w:rPr>
                <w:rFonts w:ascii="Arial" w:hAnsi="Arial"/>
                <w:sz w:val="16"/>
                <w:szCs w:val="16"/>
              </w:rPr>
              <w:t>6.1 miles</w:t>
            </w:r>
          </w:p>
        </w:tc>
        <w:tc>
          <w:tcPr>
            <w:tcW w:w="2126" w:type="dxa"/>
          </w:tcPr>
          <w:p w14:paraId="5C661133" w14:textId="38F44CC4" w:rsidR="00994002" w:rsidRPr="00994002" w:rsidRDefault="00994002" w:rsidP="00994002">
            <w:pPr>
              <w:jc w:val="both"/>
              <w:rPr>
                <w:rFonts w:ascii="Arial" w:hAnsi="Arial"/>
                <w:bCs/>
                <w:sz w:val="16"/>
                <w:szCs w:val="16"/>
              </w:rPr>
            </w:pPr>
            <w:r w:rsidRPr="00994002">
              <w:rPr>
                <w:rFonts w:ascii="Arial" w:hAnsi="Arial"/>
                <w:bCs/>
                <w:sz w:val="16"/>
                <w:szCs w:val="16"/>
              </w:rPr>
              <w:t xml:space="preserve">Left turn </w:t>
            </w:r>
            <w:r>
              <w:rPr>
                <w:rFonts w:ascii="Arial" w:hAnsi="Arial"/>
                <w:bCs/>
                <w:sz w:val="16"/>
                <w:szCs w:val="16"/>
              </w:rPr>
              <w:t xml:space="preserve">at T-junction </w:t>
            </w:r>
            <w:r w:rsidRPr="00994002">
              <w:rPr>
                <w:rFonts w:ascii="Arial" w:hAnsi="Arial"/>
                <w:bCs/>
                <w:sz w:val="16"/>
                <w:szCs w:val="16"/>
              </w:rPr>
              <w:t>in Slawston Village</w:t>
            </w:r>
          </w:p>
        </w:tc>
        <w:tc>
          <w:tcPr>
            <w:tcW w:w="2410" w:type="dxa"/>
          </w:tcPr>
          <w:p w14:paraId="52AEBCAD" w14:textId="745B0022" w:rsidR="00994002" w:rsidRPr="00994002" w:rsidRDefault="00994002" w:rsidP="00994002">
            <w:pPr>
              <w:jc w:val="both"/>
              <w:rPr>
                <w:rFonts w:ascii="Arial" w:hAnsi="Arial"/>
                <w:sz w:val="16"/>
                <w:szCs w:val="16"/>
              </w:rPr>
            </w:pPr>
            <w:r w:rsidRPr="00994002">
              <w:rPr>
                <w:rFonts w:ascii="Arial" w:hAnsi="Arial"/>
                <w:sz w:val="16"/>
                <w:szCs w:val="16"/>
              </w:rPr>
              <w:t>Traffic approaching junction. Village traffic &amp; parked cars</w:t>
            </w:r>
          </w:p>
        </w:tc>
        <w:tc>
          <w:tcPr>
            <w:tcW w:w="1701" w:type="dxa"/>
          </w:tcPr>
          <w:p w14:paraId="148908F3" w14:textId="390A809E" w:rsidR="00994002" w:rsidRPr="00994002" w:rsidRDefault="00994002" w:rsidP="00994002">
            <w:pPr>
              <w:jc w:val="both"/>
              <w:rPr>
                <w:rFonts w:ascii="Arial" w:hAnsi="Arial"/>
                <w:sz w:val="16"/>
                <w:szCs w:val="16"/>
              </w:rPr>
            </w:pPr>
            <w:r w:rsidRPr="00994002">
              <w:rPr>
                <w:rFonts w:ascii="Arial" w:hAnsi="Arial"/>
                <w:sz w:val="16"/>
                <w:szCs w:val="16"/>
              </w:rPr>
              <w:t>Med</w:t>
            </w:r>
          </w:p>
        </w:tc>
        <w:tc>
          <w:tcPr>
            <w:tcW w:w="2799" w:type="dxa"/>
          </w:tcPr>
          <w:p w14:paraId="68290C6B" w14:textId="0F31CE60" w:rsidR="00994002" w:rsidRPr="00994002" w:rsidRDefault="00994002" w:rsidP="00994002">
            <w:pPr>
              <w:jc w:val="both"/>
              <w:rPr>
                <w:rFonts w:ascii="Arial" w:hAnsi="Arial"/>
                <w:sz w:val="16"/>
                <w:szCs w:val="16"/>
              </w:rPr>
            </w:pPr>
            <w:r w:rsidRPr="00994002">
              <w:rPr>
                <w:rFonts w:ascii="Arial" w:hAnsi="Arial"/>
                <w:sz w:val="16"/>
                <w:szCs w:val="16"/>
              </w:rPr>
              <w:t>Warning sign in both directions. Marshal in high visibility</w:t>
            </w:r>
            <w:r>
              <w:rPr>
                <w:rFonts w:ascii="Arial" w:hAnsi="Arial"/>
                <w:sz w:val="16"/>
                <w:szCs w:val="16"/>
              </w:rPr>
              <w:t xml:space="preserve"> jacket</w:t>
            </w:r>
            <w:r w:rsidRPr="00994002">
              <w:rPr>
                <w:rFonts w:ascii="Arial" w:hAnsi="Arial"/>
                <w:sz w:val="16"/>
                <w:szCs w:val="16"/>
              </w:rPr>
              <w:t xml:space="preserve"> with flag</w:t>
            </w:r>
          </w:p>
        </w:tc>
      </w:tr>
      <w:tr w:rsidR="00994002" w14:paraId="3E8F641B" w14:textId="77777777" w:rsidTr="00994002">
        <w:trPr>
          <w:cantSplit/>
          <w:trHeight w:hRule="exact" w:val="1546"/>
          <w:jc w:val="center"/>
        </w:trPr>
        <w:tc>
          <w:tcPr>
            <w:tcW w:w="1384" w:type="dxa"/>
          </w:tcPr>
          <w:p w14:paraId="4E22FE69" w14:textId="61F8213D" w:rsidR="00994002" w:rsidRPr="00994002" w:rsidRDefault="00994002" w:rsidP="00994002">
            <w:pPr>
              <w:jc w:val="both"/>
              <w:rPr>
                <w:rFonts w:ascii="Arial" w:hAnsi="Arial"/>
                <w:sz w:val="16"/>
                <w:szCs w:val="16"/>
              </w:rPr>
            </w:pPr>
            <w:r w:rsidRPr="00994002">
              <w:rPr>
                <w:rFonts w:ascii="Arial" w:hAnsi="Arial"/>
                <w:sz w:val="16"/>
                <w:szCs w:val="16"/>
              </w:rPr>
              <w:t>6.8</w:t>
            </w:r>
            <w:r>
              <w:rPr>
                <w:rFonts w:ascii="Arial" w:hAnsi="Arial"/>
                <w:sz w:val="16"/>
                <w:szCs w:val="16"/>
              </w:rPr>
              <w:t xml:space="preserve"> miles</w:t>
            </w:r>
          </w:p>
        </w:tc>
        <w:tc>
          <w:tcPr>
            <w:tcW w:w="2126" w:type="dxa"/>
          </w:tcPr>
          <w:p w14:paraId="2F86E19B" w14:textId="18D668C0" w:rsidR="00994002" w:rsidRPr="00994002" w:rsidRDefault="00994002" w:rsidP="00994002">
            <w:pPr>
              <w:jc w:val="both"/>
              <w:rPr>
                <w:rFonts w:ascii="Arial" w:hAnsi="Arial"/>
                <w:bCs/>
                <w:sz w:val="16"/>
                <w:szCs w:val="16"/>
              </w:rPr>
            </w:pPr>
            <w:r w:rsidRPr="00994002">
              <w:rPr>
                <w:rFonts w:ascii="Arial" w:hAnsi="Arial"/>
                <w:bCs/>
                <w:sz w:val="16"/>
                <w:szCs w:val="16"/>
              </w:rPr>
              <w:t>T-Junction turn left towards Cranoe on Hallaton Rd</w:t>
            </w:r>
          </w:p>
        </w:tc>
        <w:tc>
          <w:tcPr>
            <w:tcW w:w="2410" w:type="dxa"/>
          </w:tcPr>
          <w:p w14:paraId="6489BA84" w14:textId="5C91D608" w:rsidR="00994002" w:rsidRPr="00994002" w:rsidRDefault="00994002" w:rsidP="00994002">
            <w:pPr>
              <w:jc w:val="both"/>
              <w:rPr>
                <w:rFonts w:ascii="Arial" w:hAnsi="Arial"/>
                <w:sz w:val="16"/>
                <w:szCs w:val="16"/>
              </w:rPr>
            </w:pPr>
            <w:r w:rsidRPr="00994002">
              <w:rPr>
                <w:rFonts w:ascii="Arial" w:hAnsi="Arial"/>
                <w:sz w:val="16"/>
                <w:szCs w:val="16"/>
              </w:rPr>
              <w:t>Traffic approaching junction.</w:t>
            </w:r>
          </w:p>
        </w:tc>
        <w:tc>
          <w:tcPr>
            <w:tcW w:w="1701" w:type="dxa"/>
          </w:tcPr>
          <w:p w14:paraId="12C55789" w14:textId="0C7BC5AB" w:rsidR="00994002" w:rsidRPr="00994002" w:rsidRDefault="00994002" w:rsidP="00994002">
            <w:pPr>
              <w:jc w:val="both"/>
              <w:rPr>
                <w:rFonts w:ascii="Arial" w:hAnsi="Arial"/>
                <w:sz w:val="16"/>
                <w:szCs w:val="16"/>
              </w:rPr>
            </w:pPr>
            <w:r w:rsidRPr="00994002">
              <w:rPr>
                <w:rFonts w:ascii="Arial" w:hAnsi="Arial"/>
                <w:sz w:val="16"/>
                <w:szCs w:val="16"/>
              </w:rPr>
              <w:t>Med</w:t>
            </w:r>
          </w:p>
        </w:tc>
        <w:tc>
          <w:tcPr>
            <w:tcW w:w="2799" w:type="dxa"/>
          </w:tcPr>
          <w:p w14:paraId="37BBE6BB" w14:textId="04C7042F" w:rsidR="00994002" w:rsidRPr="00994002" w:rsidRDefault="00994002" w:rsidP="00994002">
            <w:pPr>
              <w:jc w:val="both"/>
              <w:rPr>
                <w:rFonts w:ascii="Arial" w:hAnsi="Arial"/>
                <w:sz w:val="16"/>
                <w:szCs w:val="16"/>
              </w:rPr>
            </w:pPr>
            <w:r w:rsidRPr="00994002">
              <w:rPr>
                <w:rFonts w:ascii="Arial" w:hAnsi="Arial"/>
                <w:sz w:val="16"/>
                <w:szCs w:val="16"/>
              </w:rPr>
              <w:t>Warning sign in both directions. Marshal in high visibility</w:t>
            </w:r>
            <w:r>
              <w:rPr>
                <w:rFonts w:ascii="Arial" w:hAnsi="Arial"/>
                <w:sz w:val="16"/>
                <w:szCs w:val="16"/>
              </w:rPr>
              <w:t xml:space="preserve"> jacket</w:t>
            </w:r>
            <w:r w:rsidRPr="00994002">
              <w:rPr>
                <w:rFonts w:ascii="Arial" w:hAnsi="Arial"/>
                <w:sz w:val="16"/>
                <w:szCs w:val="16"/>
              </w:rPr>
              <w:t xml:space="preserve"> with flag</w:t>
            </w:r>
          </w:p>
        </w:tc>
      </w:tr>
      <w:tr w:rsidR="00994002" w14:paraId="2484C90B" w14:textId="77777777" w:rsidTr="00994002">
        <w:trPr>
          <w:cantSplit/>
          <w:trHeight w:hRule="exact" w:val="1546"/>
          <w:jc w:val="center"/>
        </w:trPr>
        <w:tc>
          <w:tcPr>
            <w:tcW w:w="1384" w:type="dxa"/>
          </w:tcPr>
          <w:p w14:paraId="1B6ECCA9" w14:textId="07201AC6" w:rsidR="00994002" w:rsidRPr="00994002" w:rsidRDefault="00994002" w:rsidP="00994002">
            <w:pPr>
              <w:jc w:val="both"/>
              <w:rPr>
                <w:rFonts w:ascii="Arial" w:hAnsi="Arial"/>
                <w:sz w:val="16"/>
                <w:szCs w:val="16"/>
              </w:rPr>
            </w:pPr>
            <w:r w:rsidRPr="00994002">
              <w:rPr>
                <w:rFonts w:ascii="Arial" w:hAnsi="Arial"/>
                <w:sz w:val="16"/>
                <w:szCs w:val="16"/>
              </w:rPr>
              <w:t>8.7</w:t>
            </w:r>
            <w:r>
              <w:rPr>
                <w:rFonts w:ascii="Arial" w:hAnsi="Arial"/>
                <w:sz w:val="16"/>
                <w:szCs w:val="16"/>
              </w:rPr>
              <w:t xml:space="preserve"> miles</w:t>
            </w:r>
          </w:p>
        </w:tc>
        <w:tc>
          <w:tcPr>
            <w:tcW w:w="2126" w:type="dxa"/>
          </w:tcPr>
          <w:p w14:paraId="04AE2592" w14:textId="0F59F133" w:rsidR="00994002" w:rsidRPr="00994002" w:rsidRDefault="00994002" w:rsidP="00994002">
            <w:pPr>
              <w:jc w:val="both"/>
              <w:rPr>
                <w:rFonts w:ascii="Arial" w:hAnsi="Arial"/>
                <w:bCs/>
                <w:sz w:val="16"/>
                <w:szCs w:val="16"/>
              </w:rPr>
            </w:pPr>
            <w:r w:rsidRPr="00994002">
              <w:rPr>
                <w:rFonts w:ascii="Arial" w:hAnsi="Arial"/>
                <w:bCs/>
                <w:sz w:val="16"/>
                <w:szCs w:val="16"/>
              </w:rPr>
              <w:t>Minor road</w:t>
            </w:r>
            <w:r w:rsidR="00B07688">
              <w:rPr>
                <w:rFonts w:ascii="Arial" w:hAnsi="Arial"/>
                <w:bCs/>
                <w:sz w:val="16"/>
                <w:szCs w:val="16"/>
              </w:rPr>
              <w:t>s</w:t>
            </w:r>
            <w:r w:rsidRPr="00994002">
              <w:rPr>
                <w:rFonts w:ascii="Arial" w:hAnsi="Arial"/>
                <w:bCs/>
                <w:sz w:val="16"/>
                <w:szCs w:val="16"/>
              </w:rPr>
              <w:t xml:space="preserve"> from Glooston on right</w:t>
            </w:r>
          </w:p>
        </w:tc>
        <w:tc>
          <w:tcPr>
            <w:tcW w:w="2410" w:type="dxa"/>
          </w:tcPr>
          <w:p w14:paraId="27E41208" w14:textId="6E1E87D0" w:rsidR="00994002" w:rsidRPr="00994002" w:rsidRDefault="00994002" w:rsidP="00994002">
            <w:pPr>
              <w:jc w:val="both"/>
              <w:rPr>
                <w:rFonts w:ascii="Arial" w:hAnsi="Arial"/>
                <w:sz w:val="16"/>
                <w:szCs w:val="16"/>
              </w:rPr>
            </w:pPr>
            <w:r w:rsidRPr="00994002">
              <w:rPr>
                <w:rFonts w:ascii="Arial" w:hAnsi="Arial"/>
                <w:sz w:val="16"/>
                <w:szCs w:val="16"/>
              </w:rPr>
              <w:t>Traffic from right</w:t>
            </w:r>
          </w:p>
        </w:tc>
        <w:tc>
          <w:tcPr>
            <w:tcW w:w="1701" w:type="dxa"/>
          </w:tcPr>
          <w:p w14:paraId="73947506" w14:textId="21D49E53"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215A6942" w14:textId="198771BB" w:rsidR="00994002" w:rsidRPr="00994002" w:rsidRDefault="00994002" w:rsidP="00994002">
            <w:pPr>
              <w:jc w:val="both"/>
              <w:rPr>
                <w:rFonts w:ascii="Arial" w:hAnsi="Arial"/>
                <w:sz w:val="16"/>
                <w:szCs w:val="16"/>
              </w:rPr>
            </w:pPr>
            <w:r w:rsidRPr="00994002">
              <w:rPr>
                <w:rFonts w:ascii="Arial" w:hAnsi="Arial"/>
                <w:sz w:val="16"/>
                <w:szCs w:val="16"/>
              </w:rPr>
              <w:t>No additional measures required</w:t>
            </w:r>
          </w:p>
        </w:tc>
      </w:tr>
      <w:tr w:rsidR="00994002" w14:paraId="06EEC96C" w14:textId="77777777" w:rsidTr="00994002">
        <w:trPr>
          <w:cantSplit/>
          <w:trHeight w:hRule="exact" w:val="1546"/>
          <w:jc w:val="center"/>
        </w:trPr>
        <w:tc>
          <w:tcPr>
            <w:tcW w:w="1384" w:type="dxa"/>
          </w:tcPr>
          <w:p w14:paraId="33C9C986" w14:textId="75AFC9D6" w:rsidR="00994002" w:rsidRPr="00994002" w:rsidRDefault="00994002" w:rsidP="00994002">
            <w:pPr>
              <w:jc w:val="both"/>
              <w:rPr>
                <w:rFonts w:ascii="Arial" w:hAnsi="Arial"/>
                <w:sz w:val="16"/>
                <w:szCs w:val="16"/>
              </w:rPr>
            </w:pPr>
            <w:r w:rsidRPr="00994002">
              <w:rPr>
                <w:rFonts w:ascii="Arial" w:hAnsi="Arial"/>
                <w:sz w:val="16"/>
                <w:szCs w:val="16"/>
              </w:rPr>
              <w:lastRenderedPageBreak/>
              <w:t>9.6</w:t>
            </w:r>
            <w:r>
              <w:rPr>
                <w:rFonts w:ascii="Arial" w:hAnsi="Arial"/>
                <w:sz w:val="16"/>
                <w:szCs w:val="16"/>
              </w:rPr>
              <w:t xml:space="preserve"> miles</w:t>
            </w:r>
          </w:p>
        </w:tc>
        <w:tc>
          <w:tcPr>
            <w:tcW w:w="2126" w:type="dxa"/>
          </w:tcPr>
          <w:p w14:paraId="5F44EA00" w14:textId="090BB543" w:rsidR="00994002" w:rsidRPr="00994002" w:rsidRDefault="004F2BDC" w:rsidP="00994002">
            <w:pPr>
              <w:jc w:val="both"/>
              <w:rPr>
                <w:rFonts w:ascii="Arial" w:hAnsi="Arial"/>
                <w:bCs/>
                <w:sz w:val="16"/>
                <w:szCs w:val="16"/>
              </w:rPr>
            </w:pPr>
            <w:r>
              <w:rPr>
                <w:rFonts w:ascii="Arial" w:hAnsi="Arial"/>
                <w:bCs/>
                <w:sz w:val="16"/>
                <w:szCs w:val="16"/>
              </w:rPr>
              <w:t>Left turn onto Stonton Road</w:t>
            </w:r>
          </w:p>
        </w:tc>
        <w:tc>
          <w:tcPr>
            <w:tcW w:w="2410" w:type="dxa"/>
          </w:tcPr>
          <w:p w14:paraId="2CFF42FD" w14:textId="77777777" w:rsidR="00994002" w:rsidRDefault="00994002" w:rsidP="00994002">
            <w:pPr>
              <w:jc w:val="both"/>
              <w:rPr>
                <w:rFonts w:ascii="Arial" w:hAnsi="Arial"/>
                <w:sz w:val="16"/>
                <w:szCs w:val="16"/>
              </w:rPr>
            </w:pPr>
            <w:r w:rsidRPr="00994002">
              <w:rPr>
                <w:rFonts w:ascii="Arial" w:hAnsi="Arial"/>
                <w:sz w:val="16"/>
                <w:szCs w:val="16"/>
              </w:rPr>
              <w:t>Emerging traffic</w:t>
            </w:r>
          </w:p>
          <w:p w14:paraId="71D1F769" w14:textId="21D39912" w:rsidR="009C51F1" w:rsidRPr="00994002" w:rsidRDefault="009C51F1" w:rsidP="00994002">
            <w:pPr>
              <w:jc w:val="both"/>
              <w:rPr>
                <w:rFonts w:ascii="Arial" w:hAnsi="Arial"/>
                <w:sz w:val="16"/>
                <w:szCs w:val="16"/>
              </w:rPr>
            </w:pPr>
            <w:r>
              <w:rPr>
                <w:rFonts w:ascii="Arial" w:hAnsi="Arial"/>
                <w:sz w:val="16"/>
                <w:szCs w:val="16"/>
              </w:rPr>
              <w:t xml:space="preserve">Tight left </w:t>
            </w:r>
            <w:r w:rsidR="007C04CF">
              <w:rPr>
                <w:rFonts w:ascii="Arial" w:hAnsi="Arial"/>
                <w:sz w:val="16"/>
                <w:szCs w:val="16"/>
              </w:rPr>
              <w:t>hand bend</w:t>
            </w:r>
          </w:p>
        </w:tc>
        <w:tc>
          <w:tcPr>
            <w:tcW w:w="1701" w:type="dxa"/>
          </w:tcPr>
          <w:p w14:paraId="1F0D6930" w14:textId="03852C68"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287CA7A2" w14:textId="301A96AE" w:rsidR="00994002" w:rsidRDefault="00994002" w:rsidP="00994002">
            <w:pPr>
              <w:jc w:val="both"/>
              <w:rPr>
                <w:rFonts w:ascii="Arial" w:hAnsi="Arial"/>
                <w:sz w:val="16"/>
                <w:szCs w:val="16"/>
              </w:rPr>
            </w:pPr>
            <w:r w:rsidRPr="00994002">
              <w:rPr>
                <w:rFonts w:ascii="Arial" w:hAnsi="Arial"/>
                <w:sz w:val="16"/>
                <w:szCs w:val="16"/>
              </w:rPr>
              <w:t>Warning sign</w:t>
            </w:r>
            <w:r w:rsidR="004E57F4">
              <w:rPr>
                <w:rFonts w:ascii="Arial" w:hAnsi="Arial"/>
                <w:sz w:val="16"/>
                <w:szCs w:val="16"/>
              </w:rPr>
              <w:t>s</w:t>
            </w:r>
            <w:r w:rsidRPr="00994002">
              <w:rPr>
                <w:rFonts w:ascii="Arial" w:hAnsi="Arial"/>
                <w:sz w:val="16"/>
                <w:szCs w:val="16"/>
              </w:rPr>
              <w:t xml:space="preserve"> on minor road</w:t>
            </w:r>
          </w:p>
          <w:p w14:paraId="6B3FAACA" w14:textId="1988CC84" w:rsidR="004E57F4" w:rsidRDefault="004E57F4" w:rsidP="00994002">
            <w:pPr>
              <w:jc w:val="both"/>
              <w:rPr>
                <w:rFonts w:ascii="Arial" w:hAnsi="Arial"/>
                <w:sz w:val="16"/>
                <w:szCs w:val="16"/>
              </w:rPr>
            </w:pPr>
            <w:r>
              <w:rPr>
                <w:rFonts w:ascii="Arial" w:hAnsi="Arial"/>
                <w:sz w:val="16"/>
                <w:szCs w:val="16"/>
              </w:rPr>
              <w:t>Left turn signs</w:t>
            </w:r>
          </w:p>
          <w:p w14:paraId="60891B72" w14:textId="7B579993" w:rsidR="007C04CF" w:rsidRPr="00994002" w:rsidRDefault="007C04CF" w:rsidP="00994002">
            <w:pPr>
              <w:jc w:val="both"/>
              <w:rPr>
                <w:rFonts w:ascii="Arial" w:hAnsi="Arial"/>
                <w:sz w:val="16"/>
                <w:szCs w:val="16"/>
              </w:rPr>
            </w:pPr>
          </w:p>
        </w:tc>
      </w:tr>
      <w:tr w:rsidR="00994002" w14:paraId="19FEE632" w14:textId="77777777" w:rsidTr="00994002">
        <w:trPr>
          <w:cantSplit/>
          <w:trHeight w:hRule="exact" w:val="1546"/>
          <w:jc w:val="center"/>
        </w:trPr>
        <w:tc>
          <w:tcPr>
            <w:tcW w:w="1384" w:type="dxa"/>
          </w:tcPr>
          <w:p w14:paraId="1898CCCE" w14:textId="4FA4AD73" w:rsidR="00994002" w:rsidRPr="00994002" w:rsidRDefault="00994002" w:rsidP="00994002">
            <w:pPr>
              <w:jc w:val="both"/>
              <w:rPr>
                <w:rFonts w:ascii="Arial" w:hAnsi="Arial"/>
                <w:sz w:val="16"/>
                <w:szCs w:val="16"/>
              </w:rPr>
            </w:pPr>
            <w:r w:rsidRPr="00994002">
              <w:rPr>
                <w:rFonts w:ascii="Arial" w:hAnsi="Arial"/>
                <w:sz w:val="16"/>
                <w:szCs w:val="16"/>
              </w:rPr>
              <w:t>10 miles</w:t>
            </w:r>
          </w:p>
        </w:tc>
        <w:tc>
          <w:tcPr>
            <w:tcW w:w="2126" w:type="dxa"/>
          </w:tcPr>
          <w:p w14:paraId="38F5AA7E" w14:textId="78F95425" w:rsidR="00994002" w:rsidRPr="00994002" w:rsidRDefault="00994002" w:rsidP="00994002">
            <w:pPr>
              <w:jc w:val="both"/>
              <w:rPr>
                <w:rFonts w:ascii="Arial" w:hAnsi="Arial"/>
                <w:bCs/>
                <w:sz w:val="16"/>
                <w:szCs w:val="16"/>
              </w:rPr>
            </w:pPr>
            <w:r w:rsidRPr="00994002">
              <w:rPr>
                <w:rFonts w:ascii="Arial" w:hAnsi="Arial"/>
                <w:sz w:val="16"/>
                <w:szCs w:val="16"/>
              </w:rPr>
              <w:t xml:space="preserve">FINISH: </w:t>
            </w:r>
            <w:r w:rsidR="00FB3640">
              <w:rPr>
                <w:rFonts w:ascii="Arial" w:hAnsi="Arial"/>
                <w:sz w:val="16"/>
                <w:szCs w:val="16"/>
              </w:rPr>
              <w:t>0.</w:t>
            </w:r>
            <w:r w:rsidR="004A5FC1">
              <w:rPr>
                <w:rFonts w:ascii="Arial" w:hAnsi="Arial"/>
                <w:sz w:val="16"/>
                <w:szCs w:val="16"/>
              </w:rPr>
              <w:t xml:space="preserve">4 </w:t>
            </w:r>
            <w:r w:rsidR="009C51F1">
              <w:rPr>
                <w:rFonts w:ascii="Arial" w:hAnsi="Arial"/>
                <w:sz w:val="16"/>
                <w:szCs w:val="16"/>
              </w:rPr>
              <w:t>miles up hill towards Church Langton</w:t>
            </w:r>
            <w:r w:rsidR="00D1741E">
              <w:rPr>
                <w:rFonts w:ascii="Arial" w:hAnsi="Arial"/>
                <w:sz w:val="16"/>
                <w:szCs w:val="16"/>
              </w:rPr>
              <w:t xml:space="preserve"> at first farm gate</w:t>
            </w:r>
            <w:r w:rsidR="004E57F4">
              <w:rPr>
                <w:rFonts w:ascii="Arial" w:hAnsi="Arial"/>
                <w:sz w:val="16"/>
                <w:szCs w:val="16"/>
              </w:rPr>
              <w:t>.</w:t>
            </w:r>
          </w:p>
        </w:tc>
        <w:tc>
          <w:tcPr>
            <w:tcW w:w="2410" w:type="dxa"/>
          </w:tcPr>
          <w:p w14:paraId="725F2BA7" w14:textId="77777777" w:rsidR="00994002" w:rsidRPr="00994002" w:rsidRDefault="00994002" w:rsidP="00994002">
            <w:pPr>
              <w:jc w:val="both"/>
              <w:rPr>
                <w:rFonts w:ascii="Arial" w:hAnsi="Arial"/>
                <w:sz w:val="16"/>
                <w:szCs w:val="16"/>
              </w:rPr>
            </w:pPr>
            <w:r w:rsidRPr="00994002">
              <w:rPr>
                <w:rFonts w:ascii="Arial" w:hAnsi="Arial"/>
                <w:sz w:val="16"/>
                <w:szCs w:val="16"/>
              </w:rPr>
              <w:t>Traffic passing finish</w:t>
            </w:r>
          </w:p>
          <w:p w14:paraId="439A6B54" w14:textId="481A8B7F" w:rsidR="00994002" w:rsidRPr="00994002" w:rsidRDefault="00994002" w:rsidP="00994002">
            <w:pPr>
              <w:jc w:val="both"/>
              <w:rPr>
                <w:rFonts w:ascii="Arial" w:hAnsi="Arial"/>
                <w:sz w:val="16"/>
                <w:szCs w:val="16"/>
              </w:rPr>
            </w:pPr>
            <w:r w:rsidRPr="00994002">
              <w:rPr>
                <w:rFonts w:ascii="Arial" w:hAnsi="Arial"/>
                <w:sz w:val="16"/>
                <w:szCs w:val="16"/>
              </w:rPr>
              <w:t xml:space="preserve"> </w:t>
            </w:r>
          </w:p>
        </w:tc>
        <w:tc>
          <w:tcPr>
            <w:tcW w:w="1701" w:type="dxa"/>
          </w:tcPr>
          <w:p w14:paraId="16146144" w14:textId="206DD37A" w:rsidR="00994002" w:rsidRPr="00994002" w:rsidRDefault="00994002" w:rsidP="00994002">
            <w:pPr>
              <w:jc w:val="both"/>
              <w:rPr>
                <w:rFonts w:ascii="Arial" w:hAnsi="Arial"/>
                <w:sz w:val="16"/>
                <w:szCs w:val="16"/>
              </w:rPr>
            </w:pPr>
            <w:r w:rsidRPr="00994002">
              <w:rPr>
                <w:rFonts w:ascii="Arial" w:hAnsi="Arial"/>
                <w:sz w:val="16"/>
                <w:szCs w:val="16"/>
              </w:rPr>
              <w:t>Low</w:t>
            </w:r>
          </w:p>
        </w:tc>
        <w:tc>
          <w:tcPr>
            <w:tcW w:w="2799" w:type="dxa"/>
          </w:tcPr>
          <w:p w14:paraId="066E20C2" w14:textId="77777777" w:rsidR="00994002" w:rsidRPr="00994002" w:rsidRDefault="00994002" w:rsidP="00994002">
            <w:pPr>
              <w:jc w:val="both"/>
              <w:rPr>
                <w:rFonts w:ascii="Arial" w:hAnsi="Arial"/>
                <w:sz w:val="16"/>
                <w:szCs w:val="16"/>
              </w:rPr>
            </w:pPr>
            <w:r w:rsidRPr="00994002">
              <w:rPr>
                <w:rFonts w:ascii="Arial" w:hAnsi="Arial"/>
                <w:sz w:val="16"/>
                <w:szCs w:val="16"/>
              </w:rPr>
              <w:t>Warning signs in both directions. Officials in high visibility jackets. All riders to continue past finish without stopping, no riders to congregate at finish.</w:t>
            </w:r>
          </w:p>
          <w:p w14:paraId="26E428D3" w14:textId="77777777" w:rsidR="00994002" w:rsidRPr="00994002" w:rsidRDefault="00994002" w:rsidP="00994002">
            <w:pPr>
              <w:jc w:val="both"/>
              <w:rPr>
                <w:rFonts w:ascii="Arial" w:hAnsi="Arial"/>
                <w:sz w:val="16"/>
                <w:szCs w:val="16"/>
              </w:rPr>
            </w:pPr>
          </w:p>
        </w:tc>
      </w:tr>
    </w:tbl>
    <w:p w14:paraId="4FDA95D3" w14:textId="77777777" w:rsidR="000A4B66" w:rsidRPr="000A4B66" w:rsidRDefault="000A4B66" w:rsidP="00994002">
      <w:pPr>
        <w:jc w:val="both"/>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A42DB" w:rsidRPr="000A4B66" w14:paraId="3B15E562" w14:textId="77777777">
        <w:tc>
          <w:tcPr>
            <w:tcW w:w="10420" w:type="dxa"/>
            <w:shd w:val="clear" w:color="auto" w:fill="auto"/>
          </w:tcPr>
          <w:p w14:paraId="0FB29766" w14:textId="77777777" w:rsidR="006A42DB" w:rsidRPr="000A4B66" w:rsidRDefault="006A42DB" w:rsidP="00994002">
            <w:pPr>
              <w:jc w:val="both"/>
              <w:rPr>
                <w:rFonts w:ascii="Arial" w:hAnsi="Arial"/>
                <w:color w:val="0000FF"/>
                <w:sz w:val="16"/>
                <w:szCs w:val="16"/>
              </w:rPr>
            </w:pPr>
          </w:p>
          <w:p w14:paraId="5166CC11" w14:textId="1B71F45B" w:rsidR="006A42DB" w:rsidRPr="000A4B66" w:rsidRDefault="006A42DB" w:rsidP="00994002">
            <w:pPr>
              <w:jc w:val="both"/>
              <w:rPr>
                <w:rFonts w:ascii="Arial" w:hAnsi="Arial"/>
                <w:sz w:val="16"/>
                <w:szCs w:val="16"/>
              </w:rPr>
            </w:pPr>
            <w:r w:rsidRPr="000A4B66">
              <w:rPr>
                <w:rFonts w:ascii="Arial" w:hAnsi="Arial"/>
                <w:sz w:val="16"/>
                <w:szCs w:val="16"/>
              </w:rPr>
              <w:t xml:space="preserve">The small junctions or entrances to farms/ facilities that are not identified </w:t>
            </w:r>
            <w:r w:rsidR="006B042E" w:rsidRPr="000A4B66">
              <w:rPr>
                <w:rFonts w:ascii="Arial" w:hAnsi="Arial"/>
                <w:sz w:val="16"/>
                <w:szCs w:val="16"/>
              </w:rPr>
              <w:t xml:space="preserve">in this risk assessment </w:t>
            </w:r>
            <w:r w:rsidRPr="000A4B66">
              <w:rPr>
                <w:rFonts w:ascii="Arial" w:hAnsi="Arial"/>
                <w:sz w:val="16"/>
                <w:szCs w:val="16"/>
              </w:rPr>
              <w:t xml:space="preserve">have been considered, however are not considered significant </w:t>
            </w:r>
            <w:r w:rsidR="006B042E" w:rsidRPr="000A4B66">
              <w:rPr>
                <w:rFonts w:ascii="Arial" w:hAnsi="Arial"/>
                <w:sz w:val="16"/>
                <w:szCs w:val="16"/>
              </w:rPr>
              <w:t xml:space="preserve">to pose a </w:t>
            </w:r>
            <w:r w:rsidRPr="000A4B66">
              <w:rPr>
                <w:rFonts w:ascii="Arial" w:hAnsi="Arial"/>
                <w:sz w:val="16"/>
                <w:szCs w:val="16"/>
              </w:rPr>
              <w:t>risk</w:t>
            </w:r>
            <w:r w:rsidR="006B042E" w:rsidRPr="000A4B66">
              <w:rPr>
                <w:rFonts w:ascii="Arial" w:hAnsi="Arial"/>
                <w:sz w:val="16"/>
                <w:szCs w:val="16"/>
              </w:rPr>
              <w:t xml:space="preserve"> and therefore have not been noted.  </w:t>
            </w:r>
            <w:r w:rsidRPr="000A4B66">
              <w:rPr>
                <w:rFonts w:ascii="Arial" w:hAnsi="Arial"/>
                <w:sz w:val="16"/>
                <w:szCs w:val="16"/>
              </w:rPr>
              <w:t xml:space="preserve">  </w:t>
            </w:r>
          </w:p>
          <w:p w14:paraId="6FAF81DD" w14:textId="77777777" w:rsidR="006A42DB" w:rsidRPr="000A4B66" w:rsidRDefault="006A42DB" w:rsidP="00994002">
            <w:pPr>
              <w:jc w:val="both"/>
              <w:rPr>
                <w:rFonts w:ascii="Arial" w:hAnsi="Arial"/>
                <w:color w:val="0000FF"/>
                <w:sz w:val="16"/>
                <w:szCs w:val="16"/>
              </w:rPr>
            </w:pPr>
          </w:p>
        </w:tc>
      </w:tr>
    </w:tbl>
    <w:p w14:paraId="520DC23B" w14:textId="77777777" w:rsidR="008A73C1" w:rsidRDefault="008A73C1" w:rsidP="00994002">
      <w:pPr>
        <w:jc w:val="both"/>
        <w:rPr>
          <w:rFonts w:ascii="Arial" w:hAnsi="Arial"/>
          <w:color w:val="0000FF"/>
          <w:sz w:val="16"/>
          <w:szCs w:val="16"/>
        </w:rPr>
      </w:pPr>
    </w:p>
    <w:p w14:paraId="48FFB94A" w14:textId="77777777" w:rsidR="005C4520" w:rsidRDefault="005C4520" w:rsidP="00994002">
      <w:pPr>
        <w:jc w:val="both"/>
        <w:rPr>
          <w:rFonts w:ascii="Arial" w:hAnsi="Arial" w:cs="Arial"/>
          <w:b/>
        </w:rPr>
      </w:pPr>
    </w:p>
    <w:p w14:paraId="24956858" w14:textId="417AF183" w:rsidR="00E10281" w:rsidRDefault="009E6E05" w:rsidP="00994002">
      <w:pPr>
        <w:jc w:val="both"/>
        <w:rPr>
          <w:rFonts w:ascii="Arial" w:hAnsi="Arial"/>
          <w:b/>
          <w:sz w:val="16"/>
          <w:szCs w:val="16"/>
        </w:rPr>
      </w:pPr>
      <w:r w:rsidRPr="005C4520">
        <w:rPr>
          <w:rFonts w:ascii="Arial" w:hAnsi="Arial" w:cs="Arial"/>
          <w:b/>
        </w:rPr>
        <w:t xml:space="preserve">Date of original </w:t>
      </w:r>
      <w:r w:rsidR="005C4520">
        <w:rPr>
          <w:rFonts w:ascii="Arial" w:hAnsi="Arial" w:cs="Arial"/>
          <w:b/>
        </w:rPr>
        <w:t>a</w:t>
      </w:r>
      <w:r w:rsidRPr="005C4520">
        <w:rPr>
          <w:rFonts w:ascii="Arial" w:hAnsi="Arial" w:cs="Arial"/>
          <w:b/>
        </w:rPr>
        <w:t>ssessment</w:t>
      </w:r>
      <w:r w:rsidR="002F0C34" w:rsidRPr="005C4520">
        <w:rPr>
          <w:rFonts w:ascii="Arial" w:hAnsi="Arial" w:cs="Arial"/>
          <w:b/>
        </w:rPr>
        <w:t xml:space="preserve">: </w:t>
      </w:r>
    </w:p>
    <w:sectPr w:rsidR="00E10281" w:rsidSect="008A73C1">
      <w:footerReference w:type="default" r:id="rId8"/>
      <w:pgSz w:w="11906" w:h="16838" w:code="9"/>
      <w:pgMar w:top="856" w:right="851" w:bottom="600"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0251" w14:textId="77777777" w:rsidR="000C7DB4" w:rsidRDefault="000C7DB4">
      <w:r>
        <w:separator/>
      </w:r>
    </w:p>
  </w:endnote>
  <w:endnote w:type="continuationSeparator" w:id="0">
    <w:p w14:paraId="11E97D61" w14:textId="77777777" w:rsidR="000C7DB4" w:rsidRDefault="000C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774E" w14:textId="58F1088E" w:rsidR="005C4520" w:rsidRDefault="005C4520" w:rsidP="008A73C1">
    <w:pPr>
      <w:pStyle w:val="BodyText"/>
      <w:jc w:val="center"/>
    </w:pPr>
    <w:r>
      <w:rPr>
        <w:noProof/>
      </w:rPr>
      <mc:AlternateContent>
        <mc:Choice Requires="wps">
          <w:drawing>
            <wp:anchor distT="4294967295" distB="4294967295" distL="114300" distR="114300" simplePos="0" relativeHeight="251659264" behindDoc="0" locked="0" layoutInCell="1" allowOverlap="1" wp14:anchorId="76040275" wp14:editId="54F1BD1E">
              <wp:simplePos x="0" y="0"/>
              <wp:positionH relativeFrom="margin">
                <wp:posOffset>-325755</wp:posOffset>
              </wp:positionH>
              <wp:positionV relativeFrom="paragraph">
                <wp:posOffset>-8891</wp:posOffset>
              </wp:positionV>
              <wp:extent cx="7040880" cy="0"/>
              <wp:effectExtent l="0" t="0" r="0" b="0"/>
              <wp:wrapThrough wrapText="bothSides">
                <wp:wrapPolygon edited="0">
                  <wp:start x="0" y="0"/>
                  <wp:lineTo x="0" y="21600"/>
                  <wp:lineTo x="21600" y="21600"/>
                  <wp:lineTo x="21600" y="0"/>
                </wp:wrapPolygon>
              </wp:wrapThrough>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A501"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65pt,-.7pt" to="528.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74XsQEAAEgDAAAOAAAAZHJzL2Uyb0RvYy54bWysU8GO0zAQvSPxD5bvNGnFQoma7qFLuSxQ&#10;aZcPmNpOYuF4rBm3af8e29uWFdwQOVi2Z+b5vTeT1f1pdOJoiC36Vs5ntRTGK9TW96388bx9t5SC&#10;I3gNDr1p5dmwvF+/fbOaQmMWOKDThkQC8dxMoZVDjKGpKlaDGYFnGIxPwQ5phJiO1FeaYEroo6sW&#10;df2hmpB0IFSGOd0+vATluuB3nVHxe9exicK1MnGLZaWy7vNarVfQ9ARhsOpCA/6BxQjWp0dvUA8Q&#10;QRzI/gU1WkXI2MWZwrHCrrPKFA1Jzbz+Q83TAMEULckcDjeb+P/Bqm/Hjd9Rpq5O/ik8ovrJwuNm&#10;AN+bQuD5HFLj5tmqagrc3ErygcOOxH76ijrlwCFiceHU0Zghkz5xKmafb2abUxQqXX6s39fLZeqJ&#10;usYqaK6FgTh+MTiKvGmlsz77AA0cHzlmItBcU/K1x611rvTSeTG18tPd4q4UMDqrczCnMfX7jSNx&#10;hDwN6dtui6oUeZ1GePC6gA0G9OfLPoJ1L/v0uPMXM7L+PGzc7FGfd3Q1KbWrsLyMVp6H1+dS/fsH&#10;WP8CAAD//wMAUEsDBBQABgAIAAAAIQC6nNis3wAAAAoBAAAPAAAAZHJzL2Rvd25yZXYueG1sTI/L&#10;bsIwEEX3lfoP1iB1B3baplRpHIQqdYVUUYqApYmHJCIeR7YT0r+vURd0N4+jO2fyxWhaNqDzjSUJ&#10;yUwAQyqtbqiSsP3+mL4C80GRVq0llPCDHhbF/V2uMm0v9IXDJlQshpDPlIQ6hC7j3Jc1GuVntkOK&#10;u5N1RoXYuoprpy4x3LT8UYgXblRD8UKtOnyvsTxveiMh7Mpq7Q/9Spw+3b5brod9sxqkfJiMyzdg&#10;Acdwg+GqH9WhiE5H25P2rJUwTZOniMYieQZ2BUQ6T4Ed/ya8yPn/F4pfAAAA//8DAFBLAQItABQA&#10;BgAIAAAAIQC2gziS/gAAAOEBAAATAAAAAAAAAAAAAAAAAAAAAABbQ29udGVudF9UeXBlc10ueG1s&#10;UEsBAi0AFAAGAAgAAAAhADj9If/WAAAAlAEAAAsAAAAAAAAAAAAAAAAALwEAAF9yZWxzLy5yZWxz&#10;UEsBAi0AFAAGAAgAAAAhACaHvhexAQAASAMAAA4AAAAAAAAAAAAAAAAALgIAAGRycy9lMm9Eb2Mu&#10;eG1sUEsBAi0AFAAGAAgAAAAhALqc2KzfAAAACgEAAA8AAAAAAAAAAAAAAAAACwQAAGRycy9kb3du&#10;cmV2LnhtbFBLBQYAAAAABAAEAPMAAAAXBQAAAAA=&#10;" strokecolor="blue">
              <w10:wrap type="through" anchorx="margin"/>
            </v:line>
          </w:pict>
        </mc:Fallback>
      </mc:AlternateContent>
    </w:r>
  </w:p>
  <w:p w14:paraId="1F46A8F6" w14:textId="0FB72486" w:rsidR="005C4520" w:rsidRPr="005C4520" w:rsidRDefault="005C4520" w:rsidP="005C4520">
    <w:pPr>
      <w:pStyle w:val="Footer"/>
      <w:jc w:val="center"/>
      <w:rPr>
        <w:rFonts w:ascii="Arial" w:hAnsi="Arial"/>
        <w:color w:val="0000FF"/>
        <w:sz w:val="14"/>
        <w:szCs w:val="14"/>
      </w:rPr>
    </w:pPr>
    <w:r w:rsidRPr="00BF5C33">
      <w:rPr>
        <w:rFonts w:ascii="Arial" w:hAnsi="Arial"/>
        <w:color w:val="0000FF"/>
        <w:sz w:val="16"/>
      </w:rPr>
      <w:t>CYCLING TIME TRIALS IS A COMPANY LIMITED BY GUARANTEE REGISTERED IN ENGLAND No: 4413282</w:t>
    </w:r>
    <w:r w:rsidRPr="00BF5C33">
      <w:rPr>
        <w:rFonts w:ascii="Arial" w:hAnsi="Arial"/>
        <w:color w:val="0000FF"/>
        <w:sz w:val="16"/>
      </w:rPr>
      <w:br/>
    </w:r>
    <w:r>
      <w:rPr>
        <w:noProof/>
      </w:rPr>
      <w:drawing>
        <wp:anchor distT="0" distB="0" distL="114300" distR="114300" simplePos="0" relativeHeight="251667456" behindDoc="1" locked="0" layoutInCell="1" allowOverlap="1" wp14:anchorId="01A8F70F" wp14:editId="68A15141">
          <wp:simplePos x="0" y="0"/>
          <wp:positionH relativeFrom="column">
            <wp:posOffset>371475</wp:posOffset>
          </wp:positionH>
          <wp:positionV relativeFrom="paragraph">
            <wp:posOffset>10295890</wp:posOffset>
          </wp:positionV>
          <wp:extent cx="304800" cy="323850"/>
          <wp:effectExtent l="0" t="0" r="0" b="0"/>
          <wp:wrapNone/>
          <wp:docPr id="8"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C33">
      <w:rPr>
        <w:rFonts w:ascii="Arial" w:hAnsi="Arial"/>
        <w:color w:val="0000FF"/>
        <w:sz w:val="14"/>
        <w:szCs w:val="14"/>
      </w:rPr>
      <w:t>Registered Address:</w:t>
    </w:r>
    <w:r w:rsidRPr="00BF5C33">
      <w:rPr>
        <w:sz w:val="14"/>
        <w:szCs w:val="14"/>
      </w:rPr>
      <w:t xml:space="preserve"> </w:t>
    </w:r>
    <w:r w:rsidRPr="00BF5C33">
      <w:rPr>
        <w:rFonts w:ascii="Arial" w:hAnsi="Arial"/>
        <w:color w:val="0000FF"/>
        <w:sz w:val="14"/>
        <w:szCs w:val="14"/>
      </w:rPr>
      <w:t>C/O DJH Accountants Ltd, Porthill Lodge, High Street, Wolstanton, Newcastle under Lyme, Staffordshire, ST5 0EZ</w:t>
    </w:r>
    <w:r>
      <w:rPr>
        <w:noProof/>
      </w:rPr>
      <w:drawing>
        <wp:anchor distT="0" distB="0" distL="114300" distR="114300" simplePos="0" relativeHeight="251665408" behindDoc="1" locked="0" layoutInCell="1" allowOverlap="1" wp14:anchorId="7D826410" wp14:editId="743B16F6">
          <wp:simplePos x="0" y="0"/>
          <wp:positionH relativeFrom="column">
            <wp:posOffset>371475</wp:posOffset>
          </wp:positionH>
          <wp:positionV relativeFrom="paragraph">
            <wp:posOffset>10295890</wp:posOffset>
          </wp:positionV>
          <wp:extent cx="304800" cy="323850"/>
          <wp:effectExtent l="0" t="0" r="0" b="0"/>
          <wp:wrapNone/>
          <wp:docPr id="6" name="Picture 16" descr="RT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1214" w14:textId="77777777" w:rsidR="000C7DB4" w:rsidRDefault="000C7DB4">
      <w:r>
        <w:separator/>
      </w:r>
    </w:p>
  </w:footnote>
  <w:footnote w:type="continuationSeparator" w:id="0">
    <w:p w14:paraId="08345500" w14:textId="77777777" w:rsidR="000C7DB4" w:rsidRDefault="000C7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3444"/>
    <w:multiLevelType w:val="hybridMultilevel"/>
    <w:tmpl w:val="F53EF58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0738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11F"/>
    <w:rsid w:val="000048A6"/>
    <w:rsid w:val="00010FEE"/>
    <w:rsid w:val="000231E8"/>
    <w:rsid w:val="00036AA1"/>
    <w:rsid w:val="0005510B"/>
    <w:rsid w:val="00055B8A"/>
    <w:rsid w:val="00064047"/>
    <w:rsid w:val="00082324"/>
    <w:rsid w:val="00084A09"/>
    <w:rsid w:val="000A4B66"/>
    <w:rsid w:val="000C7DB4"/>
    <w:rsid w:val="000E5A13"/>
    <w:rsid w:val="00190651"/>
    <w:rsid w:val="001A7958"/>
    <w:rsid w:val="001D2D4F"/>
    <w:rsid w:val="001F0BFF"/>
    <w:rsid w:val="001F3AAC"/>
    <w:rsid w:val="001F798C"/>
    <w:rsid w:val="002619D8"/>
    <w:rsid w:val="00294584"/>
    <w:rsid w:val="002C1819"/>
    <w:rsid w:val="002F0C34"/>
    <w:rsid w:val="00317AE6"/>
    <w:rsid w:val="00325C1B"/>
    <w:rsid w:val="003314EE"/>
    <w:rsid w:val="00335625"/>
    <w:rsid w:val="00340828"/>
    <w:rsid w:val="00340891"/>
    <w:rsid w:val="00357A0E"/>
    <w:rsid w:val="003B3B9A"/>
    <w:rsid w:val="003F3364"/>
    <w:rsid w:val="00413BB8"/>
    <w:rsid w:val="00425F7F"/>
    <w:rsid w:val="004460F1"/>
    <w:rsid w:val="00447C52"/>
    <w:rsid w:val="004627CB"/>
    <w:rsid w:val="00486C04"/>
    <w:rsid w:val="004909A4"/>
    <w:rsid w:val="004A19DC"/>
    <w:rsid w:val="004A5FC1"/>
    <w:rsid w:val="004D16E8"/>
    <w:rsid w:val="004E0C37"/>
    <w:rsid w:val="004E57F4"/>
    <w:rsid w:val="004F2BDC"/>
    <w:rsid w:val="0050298C"/>
    <w:rsid w:val="005116C4"/>
    <w:rsid w:val="00555133"/>
    <w:rsid w:val="00596BED"/>
    <w:rsid w:val="005A514F"/>
    <w:rsid w:val="005C4520"/>
    <w:rsid w:val="005E6491"/>
    <w:rsid w:val="00622307"/>
    <w:rsid w:val="00647CA4"/>
    <w:rsid w:val="00652987"/>
    <w:rsid w:val="006566F1"/>
    <w:rsid w:val="00662266"/>
    <w:rsid w:val="00691AD5"/>
    <w:rsid w:val="0069223B"/>
    <w:rsid w:val="00696599"/>
    <w:rsid w:val="0069700E"/>
    <w:rsid w:val="006A42DB"/>
    <w:rsid w:val="006A4AAD"/>
    <w:rsid w:val="006B042E"/>
    <w:rsid w:val="006D6048"/>
    <w:rsid w:val="00711FF4"/>
    <w:rsid w:val="00712EE9"/>
    <w:rsid w:val="00741F31"/>
    <w:rsid w:val="007621BF"/>
    <w:rsid w:val="00777561"/>
    <w:rsid w:val="00777D1C"/>
    <w:rsid w:val="007A46E0"/>
    <w:rsid w:val="007C04CF"/>
    <w:rsid w:val="007C0868"/>
    <w:rsid w:val="007C53E1"/>
    <w:rsid w:val="007D3F82"/>
    <w:rsid w:val="00802F93"/>
    <w:rsid w:val="00837A94"/>
    <w:rsid w:val="00843791"/>
    <w:rsid w:val="008905FE"/>
    <w:rsid w:val="00896421"/>
    <w:rsid w:val="008A73C1"/>
    <w:rsid w:val="008F1025"/>
    <w:rsid w:val="008F7A85"/>
    <w:rsid w:val="00911F79"/>
    <w:rsid w:val="00946E60"/>
    <w:rsid w:val="00955588"/>
    <w:rsid w:val="0099096B"/>
    <w:rsid w:val="00994002"/>
    <w:rsid w:val="00997B88"/>
    <w:rsid w:val="009C0C69"/>
    <w:rsid w:val="009C51F1"/>
    <w:rsid w:val="009C663F"/>
    <w:rsid w:val="009E6E05"/>
    <w:rsid w:val="009F19BA"/>
    <w:rsid w:val="009F4993"/>
    <w:rsid w:val="00A15881"/>
    <w:rsid w:val="00A20126"/>
    <w:rsid w:val="00A30E34"/>
    <w:rsid w:val="00A552E8"/>
    <w:rsid w:val="00A577CF"/>
    <w:rsid w:val="00A84390"/>
    <w:rsid w:val="00A94FA1"/>
    <w:rsid w:val="00AF3202"/>
    <w:rsid w:val="00AF39D2"/>
    <w:rsid w:val="00AF47DD"/>
    <w:rsid w:val="00B07688"/>
    <w:rsid w:val="00B07E3C"/>
    <w:rsid w:val="00B1711F"/>
    <w:rsid w:val="00B27C86"/>
    <w:rsid w:val="00B354C0"/>
    <w:rsid w:val="00B55484"/>
    <w:rsid w:val="00B620AB"/>
    <w:rsid w:val="00B72F20"/>
    <w:rsid w:val="00B914E7"/>
    <w:rsid w:val="00BA181C"/>
    <w:rsid w:val="00BA7081"/>
    <w:rsid w:val="00BB0E4A"/>
    <w:rsid w:val="00BC6450"/>
    <w:rsid w:val="00BD68DF"/>
    <w:rsid w:val="00C25F18"/>
    <w:rsid w:val="00C70946"/>
    <w:rsid w:val="00C75DB7"/>
    <w:rsid w:val="00C819AB"/>
    <w:rsid w:val="00CB62B8"/>
    <w:rsid w:val="00CD21E3"/>
    <w:rsid w:val="00CE56F7"/>
    <w:rsid w:val="00CF57F2"/>
    <w:rsid w:val="00D032AA"/>
    <w:rsid w:val="00D058EC"/>
    <w:rsid w:val="00D10DD2"/>
    <w:rsid w:val="00D1741E"/>
    <w:rsid w:val="00D5614C"/>
    <w:rsid w:val="00D748D2"/>
    <w:rsid w:val="00D76DE2"/>
    <w:rsid w:val="00DA08D3"/>
    <w:rsid w:val="00DA23DE"/>
    <w:rsid w:val="00DB7FE3"/>
    <w:rsid w:val="00DC6C62"/>
    <w:rsid w:val="00DE2067"/>
    <w:rsid w:val="00DE4AEF"/>
    <w:rsid w:val="00DE5B66"/>
    <w:rsid w:val="00E04914"/>
    <w:rsid w:val="00E05E20"/>
    <w:rsid w:val="00E10281"/>
    <w:rsid w:val="00E15CB0"/>
    <w:rsid w:val="00E319FE"/>
    <w:rsid w:val="00E401CF"/>
    <w:rsid w:val="00E531E2"/>
    <w:rsid w:val="00EB412B"/>
    <w:rsid w:val="00EB47E9"/>
    <w:rsid w:val="00EC017A"/>
    <w:rsid w:val="00EC4691"/>
    <w:rsid w:val="00ED2BF9"/>
    <w:rsid w:val="00EE49D4"/>
    <w:rsid w:val="00F0301E"/>
    <w:rsid w:val="00F03987"/>
    <w:rsid w:val="00F0664E"/>
    <w:rsid w:val="00F108B7"/>
    <w:rsid w:val="00F21D99"/>
    <w:rsid w:val="00F253F4"/>
    <w:rsid w:val="00F40FAC"/>
    <w:rsid w:val="00F831F4"/>
    <w:rsid w:val="00FB3640"/>
    <w:rsid w:val="00FD2388"/>
    <w:rsid w:val="00FE5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CC523"/>
  <w15:docId w15:val="{46A146FC-F37D-48BF-A466-8FDE88F2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rPr>
      <w:rFonts w:ascii="Arial" w:hAnsi="Arial"/>
      <w:color w:val="000000"/>
      <w:sz w:val="16"/>
    </w:rPr>
  </w:style>
  <w:style w:type="table" w:styleId="TableGrid">
    <w:name w:val="Table Grid"/>
    <w:basedOn w:val="TableNormal"/>
    <w:rsid w:val="00B27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C4520"/>
  </w:style>
  <w:style w:type="paragraph" w:styleId="BalloonText">
    <w:name w:val="Balloon Text"/>
    <w:basedOn w:val="Normal"/>
    <w:link w:val="BalloonTextChar"/>
    <w:uiPriority w:val="99"/>
    <w:semiHidden/>
    <w:unhideWhenUsed/>
    <w:rsid w:val="007C53E1"/>
    <w:rPr>
      <w:rFonts w:ascii="Tahoma" w:hAnsi="Tahoma" w:cs="Tahoma"/>
      <w:sz w:val="16"/>
      <w:szCs w:val="16"/>
    </w:rPr>
  </w:style>
  <w:style w:type="character" w:customStyle="1" w:styleId="BalloonTextChar">
    <w:name w:val="Balloon Text Char"/>
    <w:basedOn w:val="DefaultParagraphFont"/>
    <w:link w:val="BalloonText"/>
    <w:uiPriority w:val="99"/>
    <w:semiHidden/>
    <w:rsid w:val="007C5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Cycling Time Trials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Lawton</dc:creator>
  <cp:lastModifiedBy>Roger Kockelbergh</cp:lastModifiedBy>
  <cp:revision>24</cp:revision>
  <cp:lastPrinted>2012-03-16T16:10:00Z</cp:lastPrinted>
  <dcterms:created xsi:type="dcterms:W3CDTF">2023-04-10T16:33:00Z</dcterms:created>
  <dcterms:modified xsi:type="dcterms:W3CDTF">2023-12-12T15:52:00Z</dcterms:modified>
</cp:coreProperties>
</file>